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C73C5" w:rsidRPr="00F40F70">
        <w:trPr>
          <w:trHeight w:hRule="exact" w:val="1528"/>
        </w:trPr>
        <w:tc>
          <w:tcPr>
            <w:tcW w:w="143" w:type="dxa"/>
          </w:tcPr>
          <w:p w:rsidR="000C73C5" w:rsidRDefault="000C73C5"/>
        </w:tc>
        <w:tc>
          <w:tcPr>
            <w:tcW w:w="285" w:type="dxa"/>
          </w:tcPr>
          <w:p w:rsidR="000C73C5" w:rsidRDefault="000C73C5"/>
        </w:tc>
        <w:tc>
          <w:tcPr>
            <w:tcW w:w="710" w:type="dxa"/>
          </w:tcPr>
          <w:p w:rsidR="000C73C5" w:rsidRDefault="000C73C5"/>
        </w:tc>
        <w:tc>
          <w:tcPr>
            <w:tcW w:w="1419" w:type="dxa"/>
          </w:tcPr>
          <w:p w:rsidR="000C73C5" w:rsidRDefault="000C73C5"/>
        </w:tc>
        <w:tc>
          <w:tcPr>
            <w:tcW w:w="1419" w:type="dxa"/>
          </w:tcPr>
          <w:p w:rsidR="000C73C5" w:rsidRDefault="000C73C5"/>
        </w:tc>
        <w:tc>
          <w:tcPr>
            <w:tcW w:w="710" w:type="dxa"/>
          </w:tcPr>
          <w:p w:rsidR="000C73C5" w:rsidRDefault="000C73C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F40F70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F40F70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F40F70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F40F7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0C73C5" w:rsidRPr="00F40F70">
        <w:trPr>
          <w:trHeight w:hRule="exact" w:val="138"/>
        </w:trPr>
        <w:tc>
          <w:tcPr>
            <w:tcW w:w="143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C73C5" w:rsidRPr="00F40F7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0C73C5" w:rsidRPr="00F40F70">
        <w:trPr>
          <w:trHeight w:hRule="exact" w:val="211"/>
        </w:trPr>
        <w:tc>
          <w:tcPr>
            <w:tcW w:w="143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>
        <w:trPr>
          <w:trHeight w:hRule="exact" w:val="277"/>
        </w:trPr>
        <w:tc>
          <w:tcPr>
            <w:tcW w:w="143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C73C5">
        <w:trPr>
          <w:trHeight w:hRule="exact" w:val="138"/>
        </w:trPr>
        <w:tc>
          <w:tcPr>
            <w:tcW w:w="143" w:type="dxa"/>
          </w:tcPr>
          <w:p w:rsidR="000C73C5" w:rsidRDefault="000C73C5"/>
        </w:tc>
        <w:tc>
          <w:tcPr>
            <w:tcW w:w="285" w:type="dxa"/>
          </w:tcPr>
          <w:p w:rsidR="000C73C5" w:rsidRDefault="000C73C5"/>
        </w:tc>
        <w:tc>
          <w:tcPr>
            <w:tcW w:w="710" w:type="dxa"/>
          </w:tcPr>
          <w:p w:rsidR="000C73C5" w:rsidRDefault="000C73C5"/>
        </w:tc>
        <w:tc>
          <w:tcPr>
            <w:tcW w:w="1419" w:type="dxa"/>
          </w:tcPr>
          <w:p w:rsidR="000C73C5" w:rsidRDefault="000C73C5"/>
        </w:tc>
        <w:tc>
          <w:tcPr>
            <w:tcW w:w="1419" w:type="dxa"/>
          </w:tcPr>
          <w:p w:rsidR="000C73C5" w:rsidRDefault="000C73C5"/>
        </w:tc>
        <w:tc>
          <w:tcPr>
            <w:tcW w:w="710" w:type="dxa"/>
          </w:tcPr>
          <w:p w:rsidR="000C73C5" w:rsidRDefault="000C73C5"/>
        </w:tc>
        <w:tc>
          <w:tcPr>
            <w:tcW w:w="426" w:type="dxa"/>
          </w:tcPr>
          <w:p w:rsidR="000C73C5" w:rsidRDefault="000C73C5"/>
        </w:tc>
        <w:tc>
          <w:tcPr>
            <w:tcW w:w="1277" w:type="dxa"/>
          </w:tcPr>
          <w:p w:rsidR="000C73C5" w:rsidRDefault="000C73C5"/>
        </w:tc>
        <w:tc>
          <w:tcPr>
            <w:tcW w:w="993" w:type="dxa"/>
          </w:tcPr>
          <w:p w:rsidR="000C73C5" w:rsidRDefault="000C73C5"/>
        </w:tc>
        <w:tc>
          <w:tcPr>
            <w:tcW w:w="2836" w:type="dxa"/>
          </w:tcPr>
          <w:p w:rsidR="000C73C5" w:rsidRDefault="000C73C5"/>
        </w:tc>
      </w:tr>
      <w:tr w:rsidR="000C73C5" w:rsidRPr="00F40F70">
        <w:trPr>
          <w:trHeight w:hRule="exact" w:val="277"/>
        </w:trPr>
        <w:tc>
          <w:tcPr>
            <w:tcW w:w="143" w:type="dxa"/>
          </w:tcPr>
          <w:p w:rsidR="000C73C5" w:rsidRDefault="000C73C5"/>
        </w:tc>
        <w:tc>
          <w:tcPr>
            <w:tcW w:w="285" w:type="dxa"/>
          </w:tcPr>
          <w:p w:rsidR="000C73C5" w:rsidRDefault="000C73C5"/>
        </w:tc>
        <w:tc>
          <w:tcPr>
            <w:tcW w:w="710" w:type="dxa"/>
          </w:tcPr>
          <w:p w:rsidR="000C73C5" w:rsidRDefault="000C73C5"/>
        </w:tc>
        <w:tc>
          <w:tcPr>
            <w:tcW w:w="1419" w:type="dxa"/>
          </w:tcPr>
          <w:p w:rsidR="000C73C5" w:rsidRDefault="000C73C5"/>
        </w:tc>
        <w:tc>
          <w:tcPr>
            <w:tcW w:w="1419" w:type="dxa"/>
          </w:tcPr>
          <w:p w:rsidR="000C73C5" w:rsidRDefault="000C73C5"/>
        </w:tc>
        <w:tc>
          <w:tcPr>
            <w:tcW w:w="710" w:type="dxa"/>
          </w:tcPr>
          <w:p w:rsidR="000C73C5" w:rsidRDefault="000C73C5"/>
        </w:tc>
        <w:tc>
          <w:tcPr>
            <w:tcW w:w="426" w:type="dxa"/>
          </w:tcPr>
          <w:p w:rsidR="000C73C5" w:rsidRDefault="000C73C5"/>
        </w:tc>
        <w:tc>
          <w:tcPr>
            <w:tcW w:w="1277" w:type="dxa"/>
          </w:tcPr>
          <w:p w:rsidR="000C73C5" w:rsidRDefault="000C73C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C73C5" w:rsidRPr="00F40F70">
        <w:trPr>
          <w:trHeight w:hRule="exact" w:val="138"/>
        </w:trPr>
        <w:tc>
          <w:tcPr>
            <w:tcW w:w="143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>
        <w:trPr>
          <w:trHeight w:hRule="exact" w:val="277"/>
        </w:trPr>
        <w:tc>
          <w:tcPr>
            <w:tcW w:w="143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C73C5">
        <w:trPr>
          <w:trHeight w:hRule="exact" w:val="138"/>
        </w:trPr>
        <w:tc>
          <w:tcPr>
            <w:tcW w:w="143" w:type="dxa"/>
          </w:tcPr>
          <w:p w:rsidR="000C73C5" w:rsidRDefault="000C73C5"/>
        </w:tc>
        <w:tc>
          <w:tcPr>
            <w:tcW w:w="285" w:type="dxa"/>
          </w:tcPr>
          <w:p w:rsidR="000C73C5" w:rsidRDefault="000C73C5"/>
        </w:tc>
        <w:tc>
          <w:tcPr>
            <w:tcW w:w="710" w:type="dxa"/>
          </w:tcPr>
          <w:p w:rsidR="000C73C5" w:rsidRDefault="000C73C5"/>
        </w:tc>
        <w:tc>
          <w:tcPr>
            <w:tcW w:w="1419" w:type="dxa"/>
          </w:tcPr>
          <w:p w:rsidR="000C73C5" w:rsidRDefault="000C73C5"/>
        </w:tc>
        <w:tc>
          <w:tcPr>
            <w:tcW w:w="1419" w:type="dxa"/>
          </w:tcPr>
          <w:p w:rsidR="000C73C5" w:rsidRDefault="000C73C5"/>
        </w:tc>
        <w:tc>
          <w:tcPr>
            <w:tcW w:w="710" w:type="dxa"/>
          </w:tcPr>
          <w:p w:rsidR="000C73C5" w:rsidRDefault="000C73C5"/>
        </w:tc>
        <w:tc>
          <w:tcPr>
            <w:tcW w:w="426" w:type="dxa"/>
          </w:tcPr>
          <w:p w:rsidR="000C73C5" w:rsidRDefault="000C73C5"/>
        </w:tc>
        <w:tc>
          <w:tcPr>
            <w:tcW w:w="1277" w:type="dxa"/>
          </w:tcPr>
          <w:p w:rsidR="000C73C5" w:rsidRDefault="000C73C5"/>
        </w:tc>
        <w:tc>
          <w:tcPr>
            <w:tcW w:w="993" w:type="dxa"/>
          </w:tcPr>
          <w:p w:rsidR="000C73C5" w:rsidRDefault="000C73C5"/>
        </w:tc>
        <w:tc>
          <w:tcPr>
            <w:tcW w:w="2836" w:type="dxa"/>
          </w:tcPr>
          <w:p w:rsidR="000C73C5" w:rsidRDefault="000C73C5"/>
        </w:tc>
      </w:tr>
      <w:tr w:rsidR="000C73C5">
        <w:trPr>
          <w:trHeight w:hRule="exact" w:val="277"/>
        </w:trPr>
        <w:tc>
          <w:tcPr>
            <w:tcW w:w="143" w:type="dxa"/>
          </w:tcPr>
          <w:p w:rsidR="000C73C5" w:rsidRDefault="000C73C5"/>
        </w:tc>
        <w:tc>
          <w:tcPr>
            <w:tcW w:w="285" w:type="dxa"/>
          </w:tcPr>
          <w:p w:rsidR="000C73C5" w:rsidRDefault="000C73C5"/>
        </w:tc>
        <w:tc>
          <w:tcPr>
            <w:tcW w:w="710" w:type="dxa"/>
          </w:tcPr>
          <w:p w:rsidR="000C73C5" w:rsidRDefault="000C73C5"/>
        </w:tc>
        <w:tc>
          <w:tcPr>
            <w:tcW w:w="1419" w:type="dxa"/>
          </w:tcPr>
          <w:p w:rsidR="000C73C5" w:rsidRDefault="000C73C5"/>
        </w:tc>
        <w:tc>
          <w:tcPr>
            <w:tcW w:w="1419" w:type="dxa"/>
          </w:tcPr>
          <w:p w:rsidR="000C73C5" w:rsidRDefault="000C73C5"/>
        </w:tc>
        <w:tc>
          <w:tcPr>
            <w:tcW w:w="710" w:type="dxa"/>
          </w:tcPr>
          <w:p w:rsidR="000C73C5" w:rsidRDefault="000C73C5"/>
        </w:tc>
        <w:tc>
          <w:tcPr>
            <w:tcW w:w="426" w:type="dxa"/>
          </w:tcPr>
          <w:p w:rsidR="000C73C5" w:rsidRDefault="000C73C5"/>
        </w:tc>
        <w:tc>
          <w:tcPr>
            <w:tcW w:w="1277" w:type="dxa"/>
          </w:tcPr>
          <w:p w:rsidR="000C73C5" w:rsidRDefault="000C73C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C73C5">
        <w:trPr>
          <w:trHeight w:hRule="exact" w:val="277"/>
        </w:trPr>
        <w:tc>
          <w:tcPr>
            <w:tcW w:w="143" w:type="dxa"/>
          </w:tcPr>
          <w:p w:rsidR="000C73C5" w:rsidRDefault="000C73C5"/>
        </w:tc>
        <w:tc>
          <w:tcPr>
            <w:tcW w:w="285" w:type="dxa"/>
          </w:tcPr>
          <w:p w:rsidR="000C73C5" w:rsidRDefault="000C73C5"/>
        </w:tc>
        <w:tc>
          <w:tcPr>
            <w:tcW w:w="710" w:type="dxa"/>
          </w:tcPr>
          <w:p w:rsidR="000C73C5" w:rsidRDefault="000C73C5"/>
        </w:tc>
        <w:tc>
          <w:tcPr>
            <w:tcW w:w="1419" w:type="dxa"/>
          </w:tcPr>
          <w:p w:rsidR="000C73C5" w:rsidRDefault="000C73C5"/>
        </w:tc>
        <w:tc>
          <w:tcPr>
            <w:tcW w:w="1419" w:type="dxa"/>
          </w:tcPr>
          <w:p w:rsidR="000C73C5" w:rsidRDefault="000C73C5"/>
        </w:tc>
        <w:tc>
          <w:tcPr>
            <w:tcW w:w="710" w:type="dxa"/>
          </w:tcPr>
          <w:p w:rsidR="000C73C5" w:rsidRDefault="000C73C5"/>
        </w:tc>
        <w:tc>
          <w:tcPr>
            <w:tcW w:w="426" w:type="dxa"/>
          </w:tcPr>
          <w:p w:rsidR="000C73C5" w:rsidRDefault="000C73C5"/>
        </w:tc>
        <w:tc>
          <w:tcPr>
            <w:tcW w:w="1277" w:type="dxa"/>
          </w:tcPr>
          <w:p w:rsidR="000C73C5" w:rsidRDefault="000C73C5"/>
        </w:tc>
        <w:tc>
          <w:tcPr>
            <w:tcW w:w="993" w:type="dxa"/>
          </w:tcPr>
          <w:p w:rsidR="000C73C5" w:rsidRDefault="000C73C5"/>
        </w:tc>
        <w:tc>
          <w:tcPr>
            <w:tcW w:w="2836" w:type="dxa"/>
          </w:tcPr>
          <w:p w:rsidR="000C73C5" w:rsidRDefault="000C73C5"/>
        </w:tc>
      </w:tr>
      <w:tr w:rsidR="000C73C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C73C5">
        <w:trPr>
          <w:trHeight w:hRule="exact" w:val="775"/>
        </w:trPr>
        <w:tc>
          <w:tcPr>
            <w:tcW w:w="143" w:type="dxa"/>
          </w:tcPr>
          <w:p w:rsidR="000C73C5" w:rsidRDefault="000C73C5"/>
        </w:tc>
        <w:tc>
          <w:tcPr>
            <w:tcW w:w="285" w:type="dxa"/>
          </w:tcPr>
          <w:p w:rsidR="000C73C5" w:rsidRDefault="000C73C5"/>
        </w:tc>
        <w:tc>
          <w:tcPr>
            <w:tcW w:w="710" w:type="dxa"/>
          </w:tcPr>
          <w:p w:rsidR="000C73C5" w:rsidRDefault="000C73C5"/>
        </w:tc>
        <w:tc>
          <w:tcPr>
            <w:tcW w:w="1419" w:type="dxa"/>
          </w:tcPr>
          <w:p w:rsidR="000C73C5" w:rsidRDefault="000C73C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История языка</w:t>
            </w:r>
          </w:p>
          <w:p w:rsidR="000C73C5" w:rsidRDefault="00F40F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К.М.04.01.10</w:t>
            </w:r>
          </w:p>
        </w:tc>
        <w:tc>
          <w:tcPr>
            <w:tcW w:w="2836" w:type="dxa"/>
          </w:tcPr>
          <w:p w:rsidR="000C73C5" w:rsidRDefault="000C73C5"/>
        </w:tc>
      </w:tr>
      <w:tr w:rsidR="000C73C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C73C5" w:rsidRPr="00F40F70">
        <w:trPr>
          <w:trHeight w:hRule="exact" w:val="1389"/>
        </w:trPr>
        <w:tc>
          <w:tcPr>
            <w:tcW w:w="143" w:type="dxa"/>
          </w:tcPr>
          <w:p w:rsidR="000C73C5" w:rsidRDefault="000C73C5"/>
        </w:tc>
        <w:tc>
          <w:tcPr>
            <w:tcW w:w="285" w:type="dxa"/>
          </w:tcPr>
          <w:p w:rsidR="000C73C5" w:rsidRDefault="000C73C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C73C5" w:rsidRPr="00F40F70">
        <w:trPr>
          <w:trHeight w:hRule="exact" w:val="138"/>
        </w:trPr>
        <w:tc>
          <w:tcPr>
            <w:tcW w:w="143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 w:rsidRPr="00F40F7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0C73C5" w:rsidRPr="00F40F70">
        <w:trPr>
          <w:trHeight w:hRule="exact" w:val="416"/>
        </w:trPr>
        <w:tc>
          <w:tcPr>
            <w:tcW w:w="143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C73C5" w:rsidRDefault="000C73C5"/>
        </w:tc>
        <w:tc>
          <w:tcPr>
            <w:tcW w:w="426" w:type="dxa"/>
          </w:tcPr>
          <w:p w:rsidR="000C73C5" w:rsidRDefault="000C73C5"/>
        </w:tc>
        <w:tc>
          <w:tcPr>
            <w:tcW w:w="1277" w:type="dxa"/>
          </w:tcPr>
          <w:p w:rsidR="000C73C5" w:rsidRDefault="000C73C5"/>
        </w:tc>
        <w:tc>
          <w:tcPr>
            <w:tcW w:w="993" w:type="dxa"/>
          </w:tcPr>
          <w:p w:rsidR="000C73C5" w:rsidRDefault="000C73C5"/>
        </w:tc>
        <w:tc>
          <w:tcPr>
            <w:tcW w:w="2836" w:type="dxa"/>
          </w:tcPr>
          <w:p w:rsidR="000C73C5" w:rsidRDefault="000C73C5"/>
        </w:tc>
      </w:tr>
      <w:tr w:rsidR="000C73C5">
        <w:trPr>
          <w:trHeight w:hRule="exact" w:val="155"/>
        </w:trPr>
        <w:tc>
          <w:tcPr>
            <w:tcW w:w="143" w:type="dxa"/>
          </w:tcPr>
          <w:p w:rsidR="000C73C5" w:rsidRDefault="000C73C5"/>
        </w:tc>
        <w:tc>
          <w:tcPr>
            <w:tcW w:w="285" w:type="dxa"/>
          </w:tcPr>
          <w:p w:rsidR="000C73C5" w:rsidRDefault="000C73C5"/>
        </w:tc>
        <w:tc>
          <w:tcPr>
            <w:tcW w:w="710" w:type="dxa"/>
          </w:tcPr>
          <w:p w:rsidR="000C73C5" w:rsidRDefault="000C73C5"/>
        </w:tc>
        <w:tc>
          <w:tcPr>
            <w:tcW w:w="1419" w:type="dxa"/>
          </w:tcPr>
          <w:p w:rsidR="000C73C5" w:rsidRDefault="000C73C5"/>
        </w:tc>
        <w:tc>
          <w:tcPr>
            <w:tcW w:w="1419" w:type="dxa"/>
          </w:tcPr>
          <w:p w:rsidR="000C73C5" w:rsidRDefault="000C73C5"/>
        </w:tc>
        <w:tc>
          <w:tcPr>
            <w:tcW w:w="710" w:type="dxa"/>
          </w:tcPr>
          <w:p w:rsidR="000C73C5" w:rsidRDefault="000C73C5"/>
        </w:tc>
        <w:tc>
          <w:tcPr>
            <w:tcW w:w="426" w:type="dxa"/>
          </w:tcPr>
          <w:p w:rsidR="000C73C5" w:rsidRDefault="000C73C5"/>
        </w:tc>
        <w:tc>
          <w:tcPr>
            <w:tcW w:w="1277" w:type="dxa"/>
          </w:tcPr>
          <w:p w:rsidR="000C73C5" w:rsidRDefault="000C73C5"/>
        </w:tc>
        <w:tc>
          <w:tcPr>
            <w:tcW w:w="993" w:type="dxa"/>
          </w:tcPr>
          <w:p w:rsidR="000C73C5" w:rsidRDefault="000C73C5"/>
        </w:tc>
        <w:tc>
          <w:tcPr>
            <w:tcW w:w="2836" w:type="dxa"/>
          </w:tcPr>
          <w:p w:rsidR="000C73C5" w:rsidRDefault="000C73C5"/>
        </w:tc>
      </w:tr>
      <w:tr w:rsidR="000C73C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C73C5" w:rsidRPr="00F40F7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C73C5" w:rsidRPr="00F40F70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 w:rsidRPr="00F40F7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0C73C5" w:rsidRPr="00F40F70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 w:rsidRPr="00F40F70">
        <w:trPr>
          <w:trHeight w:hRule="exact" w:val="124"/>
        </w:trPr>
        <w:tc>
          <w:tcPr>
            <w:tcW w:w="143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0C73C5">
        <w:trPr>
          <w:trHeight w:hRule="exact" w:val="26"/>
        </w:trPr>
        <w:tc>
          <w:tcPr>
            <w:tcW w:w="143" w:type="dxa"/>
          </w:tcPr>
          <w:p w:rsidR="000C73C5" w:rsidRDefault="000C73C5"/>
        </w:tc>
        <w:tc>
          <w:tcPr>
            <w:tcW w:w="285" w:type="dxa"/>
          </w:tcPr>
          <w:p w:rsidR="000C73C5" w:rsidRDefault="000C73C5"/>
        </w:tc>
        <w:tc>
          <w:tcPr>
            <w:tcW w:w="710" w:type="dxa"/>
          </w:tcPr>
          <w:p w:rsidR="000C73C5" w:rsidRDefault="000C73C5"/>
        </w:tc>
        <w:tc>
          <w:tcPr>
            <w:tcW w:w="1419" w:type="dxa"/>
          </w:tcPr>
          <w:p w:rsidR="000C73C5" w:rsidRDefault="000C73C5"/>
        </w:tc>
        <w:tc>
          <w:tcPr>
            <w:tcW w:w="1419" w:type="dxa"/>
          </w:tcPr>
          <w:p w:rsidR="000C73C5" w:rsidRDefault="000C73C5"/>
        </w:tc>
        <w:tc>
          <w:tcPr>
            <w:tcW w:w="710" w:type="dxa"/>
          </w:tcPr>
          <w:p w:rsidR="000C73C5" w:rsidRDefault="000C73C5"/>
        </w:tc>
        <w:tc>
          <w:tcPr>
            <w:tcW w:w="426" w:type="dxa"/>
          </w:tcPr>
          <w:p w:rsidR="000C73C5" w:rsidRDefault="000C73C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0C73C5"/>
        </w:tc>
      </w:tr>
      <w:tr w:rsidR="000C73C5">
        <w:trPr>
          <w:trHeight w:hRule="exact" w:val="1597"/>
        </w:trPr>
        <w:tc>
          <w:tcPr>
            <w:tcW w:w="143" w:type="dxa"/>
          </w:tcPr>
          <w:p w:rsidR="000C73C5" w:rsidRDefault="000C73C5"/>
        </w:tc>
        <w:tc>
          <w:tcPr>
            <w:tcW w:w="285" w:type="dxa"/>
          </w:tcPr>
          <w:p w:rsidR="000C73C5" w:rsidRDefault="000C73C5"/>
        </w:tc>
        <w:tc>
          <w:tcPr>
            <w:tcW w:w="710" w:type="dxa"/>
          </w:tcPr>
          <w:p w:rsidR="000C73C5" w:rsidRDefault="000C73C5"/>
        </w:tc>
        <w:tc>
          <w:tcPr>
            <w:tcW w:w="1419" w:type="dxa"/>
          </w:tcPr>
          <w:p w:rsidR="000C73C5" w:rsidRDefault="000C73C5"/>
        </w:tc>
        <w:tc>
          <w:tcPr>
            <w:tcW w:w="1419" w:type="dxa"/>
          </w:tcPr>
          <w:p w:rsidR="000C73C5" w:rsidRDefault="000C73C5"/>
        </w:tc>
        <w:tc>
          <w:tcPr>
            <w:tcW w:w="710" w:type="dxa"/>
          </w:tcPr>
          <w:p w:rsidR="000C73C5" w:rsidRDefault="000C73C5"/>
        </w:tc>
        <w:tc>
          <w:tcPr>
            <w:tcW w:w="426" w:type="dxa"/>
          </w:tcPr>
          <w:p w:rsidR="000C73C5" w:rsidRDefault="000C73C5"/>
        </w:tc>
        <w:tc>
          <w:tcPr>
            <w:tcW w:w="1277" w:type="dxa"/>
          </w:tcPr>
          <w:p w:rsidR="000C73C5" w:rsidRDefault="000C73C5"/>
        </w:tc>
        <w:tc>
          <w:tcPr>
            <w:tcW w:w="993" w:type="dxa"/>
          </w:tcPr>
          <w:p w:rsidR="000C73C5" w:rsidRDefault="000C73C5"/>
        </w:tc>
        <w:tc>
          <w:tcPr>
            <w:tcW w:w="2836" w:type="dxa"/>
          </w:tcPr>
          <w:p w:rsidR="000C73C5" w:rsidRDefault="000C73C5"/>
        </w:tc>
      </w:tr>
      <w:tr w:rsidR="000C73C5">
        <w:trPr>
          <w:trHeight w:hRule="exact" w:val="277"/>
        </w:trPr>
        <w:tc>
          <w:tcPr>
            <w:tcW w:w="143" w:type="dxa"/>
          </w:tcPr>
          <w:p w:rsidR="000C73C5" w:rsidRDefault="000C73C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C73C5">
        <w:trPr>
          <w:trHeight w:hRule="exact" w:val="138"/>
        </w:trPr>
        <w:tc>
          <w:tcPr>
            <w:tcW w:w="143" w:type="dxa"/>
          </w:tcPr>
          <w:p w:rsidR="000C73C5" w:rsidRDefault="000C73C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0C73C5"/>
        </w:tc>
      </w:tr>
      <w:tr w:rsidR="000C73C5">
        <w:trPr>
          <w:trHeight w:hRule="exact" w:val="1666"/>
        </w:trPr>
        <w:tc>
          <w:tcPr>
            <w:tcW w:w="143" w:type="dxa"/>
          </w:tcPr>
          <w:p w:rsidR="000C73C5" w:rsidRDefault="000C73C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0C73C5" w:rsidRPr="00F40F70" w:rsidRDefault="000C7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0C73C5" w:rsidRPr="00F40F70" w:rsidRDefault="000C7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0C73C5" w:rsidRDefault="00F40F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C73C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0C73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C73C5" w:rsidRPr="00F40F7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0C7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0C73C5" w:rsidRPr="00F40F70" w:rsidRDefault="00F40F70">
      <w:pPr>
        <w:rPr>
          <w:sz w:val="0"/>
          <w:szCs w:val="0"/>
          <w:lang w:val="ru-RU"/>
        </w:rPr>
      </w:pPr>
      <w:r w:rsidRPr="00F40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73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C73C5">
        <w:trPr>
          <w:trHeight w:hRule="exact" w:val="555"/>
        </w:trPr>
        <w:tc>
          <w:tcPr>
            <w:tcW w:w="9640" w:type="dxa"/>
          </w:tcPr>
          <w:p w:rsidR="000C73C5" w:rsidRDefault="000C73C5"/>
        </w:tc>
      </w:tr>
      <w:tr w:rsidR="000C73C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C73C5" w:rsidRDefault="00F40F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73C5" w:rsidRPr="00F40F7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C73C5" w:rsidRPr="00F40F7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языка»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0C73C5" w:rsidRPr="00F40F70" w:rsidRDefault="00F40F70">
      <w:pPr>
        <w:rPr>
          <w:sz w:val="0"/>
          <w:szCs w:val="0"/>
          <w:lang w:val="ru-RU"/>
        </w:rPr>
      </w:pPr>
      <w:r w:rsidRPr="00F40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73C5" w:rsidRPr="00F40F7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C73C5" w:rsidRPr="00F40F70">
        <w:trPr>
          <w:trHeight w:hRule="exact" w:val="138"/>
        </w:trPr>
        <w:tc>
          <w:tcPr>
            <w:tcW w:w="964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 w:rsidRPr="00F40F7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К.М.04.01.10 «История языка».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C73C5" w:rsidRPr="00F40F70">
        <w:trPr>
          <w:trHeight w:hRule="exact" w:val="138"/>
        </w:trPr>
        <w:tc>
          <w:tcPr>
            <w:tcW w:w="964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 w:rsidRPr="00F40F7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языка»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C73C5" w:rsidRPr="00F40F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0C73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0C7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C73C5" w:rsidRPr="00F40F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0C73C5" w:rsidRPr="00F40F7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0C73C5" w:rsidRPr="00F40F7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0C73C5" w:rsidRPr="00F40F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0C73C5" w:rsidRPr="00F40F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0C73C5" w:rsidRPr="00F40F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0C73C5" w:rsidRPr="00F40F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0C73C5" w:rsidRPr="00F40F70">
        <w:trPr>
          <w:trHeight w:hRule="exact" w:val="277"/>
        </w:trPr>
        <w:tc>
          <w:tcPr>
            <w:tcW w:w="964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 w:rsidRPr="00F40F7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0C73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0C7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C73C5" w:rsidRPr="00F40F70">
        <w:trPr>
          <w:trHeight w:hRule="exact" w:val="102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</w:t>
            </w:r>
          </w:p>
        </w:tc>
      </w:tr>
    </w:tbl>
    <w:p w:rsidR="000C73C5" w:rsidRPr="00F40F70" w:rsidRDefault="00F40F70">
      <w:pPr>
        <w:rPr>
          <w:sz w:val="0"/>
          <w:szCs w:val="0"/>
          <w:lang w:val="ru-RU"/>
        </w:rPr>
      </w:pPr>
      <w:r w:rsidRPr="00F40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0C73C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реализации образовательного процесса</w:t>
            </w:r>
          </w:p>
        </w:tc>
      </w:tr>
      <w:tr w:rsidR="000C73C5" w:rsidRPr="00F40F7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0C73C5" w:rsidRPr="00F40F7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0C73C5" w:rsidRPr="00F40F7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0C73C5" w:rsidRPr="00F40F7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0C73C5" w:rsidRPr="00F40F7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0C73C5" w:rsidRPr="00F40F7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0C73C5" w:rsidRPr="00F40F7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0C73C5" w:rsidRPr="00F40F70">
        <w:trPr>
          <w:trHeight w:hRule="exact" w:val="416"/>
        </w:trPr>
        <w:tc>
          <w:tcPr>
            <w:tcW w:w="397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 w:rsidRPr="00F40F70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C73C5" w:rsidRPr="00F40F70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0C7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К.М.04.01.10 «История языка» относится к обязательной части, является дисциплиной Блока Б1. «Дисциплины (модули)». Модуль "Русский язык"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0C73C5" w:rsidRPr="00F40F70">
        <w:trPr>
          <w:trHeight w:hRule="exact" w:val="138"/>
        </w:trPr>
        <w:tc>
          <w:tcPr>
            <w:tcW w:w="397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 w:rsidRPr="00F40F7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C73C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3C5" w:rsidRDefault="000C73C5"/>
        </w:tc>
      </w:tr>
      <w:tr w:rsidR="000C73C5" w:rsidRPr="00F40F7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3C5" w:rsidRPr="00F40F70" w:rsidRDefault="00F40F70">
            <w:pPr>
              <w:spacing w:after="0" w:line="240" w:lineRule="auto"/>
              <w:jc w:val="center"/>
              <w:rPr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lang w:val="ru-RU"/>
              </w:rPr>
              <w:t>Теория языка</w:t>
            </w:r>
          </w:p>
          <w:p w:rsidR="000C73C5" w:rsidRPr="00F40F70" w:rsidRDefault="00F40F70">
            <w:pPr>
              <w:spacing w:after="0" w:line="240" w:lineRule="auto"/>
              <w:jc w:val="center"/>
              <w:rPr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lang w:val="ru-RU"/>
              </w:rPr>
              <w:t>Спецсеминар по русскому языку</w:t>
            </w:r>
          </w:p>
          <w:p w:rsidR="000C73C5" w:rsidRPr="00F40F70" w:rsidRDefault="00F40F70">
            <w:pPr>
              <w:spacing w:after="0" w:line="240" w:lineRule="auto"/>
              <w:jc w:val="center"/>
              <w:rPr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lang w:val="ru-RU"/>
              </w:rPr>
              <w:t>Спецсеминар по теории языка</w:t>
            </w:r>
          </w:p>
          <w:p w:rsidR="000C73C5" w:rsidRPr="00F40F70" w:rsidRDefault="00F40F70">
            <w:pPr>
              <w:spacing w:after="0" w:line="240" w:lineRule="auto"/>
              <w:jc w:val="center"/>
              <w:rPr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lang w:val="ru-RU"/>
              </w:rPr>
              <w:t>Исторический комментарий на занятиях по русскому языку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3C5" w:rsidRPr="00F40F70" w:rsidRDefault="00F40F70">
            <w:pPr>
              <w:spacing w:after="0" w:line="240" w:lineRule="auto"/>
              <w:jc w:val="center"/>
              <w:rPr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lang w:val="ru-RU"/>
              </w:rPr>
              <w:t>Методология лингвистических исследований по русистике</w:t>
            </w:r>
          </w:p>
          <w:p w:rsidR="000C73C5" w:rsidRPr="00F40F70" w:rsidRDefault="00F40F70">
            <w:pPr>
              <w:spacing w:after="0" w:line="240" w:lineRule="auto"/>
              <w:jc w:val="center"/>
              <w:rPr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lang w:val="ru-RU"/>
              </w:rPr>
              <w:t>Основы делового письма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0C73C5">
        <w:trPr>
          <w:trHeight w:hRule="exact" w:val="138"/>
        </w:trPr>
        <w:tc>
          <w:tcPr>
            <w:tcW w:w="3970" w:type="dxa"/>
          </w:tcPr>
          <w:p w:rsidR="000C73C5" w:rsidRDefault="000C73C5"/>
        </w:tc>
        <w:tc>
          <w:tcPr>
            <w:tcW w:w="3828" w:type="dxa"/>
          </w:tcPr>
          <w:p w:rsidR="000C73C5" w:rsidRDefault="000C73C5"/>
        </w:tc>
        <w:tc>
          <w:tcPr>
            <w:tcW w:w="852" w:type="dxa"/>
          </w:tcPr>
          <w:p w:rsidR="000C73C5" w:rsidRDefault="000C73C5"/>
        </w:tc>
        <w:tc>
          <w:tcPr>
            <w:tcW w:w="993" w:type="dxa"/>
          </w:tcPr>
          <w:p w:rsidR="000C73C5" w:rsidRDefault="000C73C5"/>
        </w:tc>
      </w:tr>
      <w:tr w:rsidR="000C73C5" w:rsidRPr="00F40F70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C73C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C73C5">
        <w:trPr>
          <w:trHeight w:hRule="exact" w:val="138"/>
        </w:trPr>
        <w:tc>
          <w:tcPr>
            <w:tcW w:w="3970" w:type="dxa"/>
          </w:tcPr>
          <w:p w:rsidR="000C73C5" w:rsidRDefault="000C73C5"/>
        </w:tc>
        <w:tc>
          <w:tcPr>
            <w:tcW w:w="3828" w:type="dxa"/>
          </w:tcPr>
          <w:p w:rsidR="000C73C5" w:rsidRDefault="000C73C5"/>
        </w:tc>
        <w:tc>
          <w:tcPr>
            <w:tcW w:w="852" w:type="dxa"/>
          </w:tcPr>
          <w:p w:rsidR="000C73C5" w:rsidRDefault="000C73C5"/>
        </w:tc>
        <w:tc>
          <w:tcPr>
            <w:tcW w:w="993" w:type="dxa"/>
          </w:tcPr>
          <w:p w:rsidR="000C73C5" w:rsidRDefault="000C73C5"/>
        </w:tc>
      </w:tr>
      <w:tr w:rsidR="000C73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C73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C73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73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C73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C73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C73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73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0C73C5">
        <w:trPr>
          <w:trHeight w:hRule="exact" w:val="138"/>
        </w:trPr>
        <w:tc>
          <w:tcPr>
            <w:tcW w:w="3970" w:type="dxa"/>
          </w:tcPr>
          <w:p w:rsidR="000C73C5" w:rsidRDefault="000C73C5"/>
        </w:tc>
        <w:tc>
          <w:tcPr>
            <w:tcW w:w="3828" w:type="dxa"/>
          </w:tcPr>
          <w:p w:rsidR="000C73C5" w:rsidRDefault="000C73C5"/>
        </w:tc>
        <w:tc>
          <w:tcPr>
            <w:tcW w:w="852" w:type="dxa"/>
          </w:tcPr>
          <w:p w:rsidR="000C73C5" w:rsidRDefault="000C73C5"/>
        </w:tc>
        <w:tc>
          <w:tcPr>
            <w:tcW w:w="993" w:type="dxa"/>
          </w:tcPr>
          <w:p w:rsidR="000C73C5" w:rsidRDefault="000C73C5"/>
        </w:tc>
      </w:tr>
      <w:tr w:rsidR="000C73C5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0C7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C73C5" w:rsidRPr="00F40F70" w:rsidRDefault="000C7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0C73C5" w:rsidRDefault="00F40F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C73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C73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73C5" w:rsidRDefault="000C73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73C5" w:rsidRDefault="000C73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73C5" w:rsidRDefault="000C73C5"/>
        </w:tc>
      </w:tr>
      <w:tr w:rsidR="000C73C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 фонетика. Строение слога в древнерусском языке. Система и происхождение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гласных и согласных фонем древнерусского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73C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Фонетическая система древнерусского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Отражение результатов дописьменных фонетических процессов в древнерусском языке в чередованиях гласных и согласных звуков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73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редуцированных гласных Ъ и Ь в русском языке.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73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фонемы Ђ; третья лабиализация гласного Е. История развития аканья в русском 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73C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 морфология. Части речи в древнерусском языке. Грамматические категории имен. Система склонения имен существительных</w:t>
            </w:r>
          </w:p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73C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и история склонения имен существительных с древней основой на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*а//*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на *о//*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на *ŭ; на *ĭ. История типа склонения с древней основой на согласный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73C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местоимений. История имен прилагательных. История имени числительного в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 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73C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 фонетика. Строение слога в древнерусском языке. Система и происхождение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гласных и согласных фонем древнерусского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73C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Фонетическая система древнерусского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Отражение результатов дописьменных фонетических процессов в древнерусском языке в чередованиях гласных и согласных звуков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73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редуцированных гласных Ъ и Ь в русском языке.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73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фонемы Ђ; третья лабиализация гласного Е. История развития аканья в русском 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73C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 фонетика. Строение слога в древнерусском языке. Система и происхождение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гласных и согласных фонем древнерусского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73C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Фонетическая система древнерусского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Отражение результатов дописьменных фонетических процессов в древнерусском языке в чередованиях гласных и согласных звуков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73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редуцированных гласных Ъ и Ь в русском языке.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73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фонемы Ђ; третья лабиализация гласного Е. История развития аканья в русском 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73C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 морфология. Части речи в древнерусском языке. Грамматические категории имен. Система склонения имен существительных</w:t>
            </w:r>
          </w:p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C73C5" w:rsidRDefault="00F40F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C73C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Происхождение и история склонения имен существительных с древней основой на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*а//*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на *о//*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на *ŭ; на *ĭ. История типа склонения с древней основой на согласный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73C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местоимений. История имен прилагательных. История имени числительного в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 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73C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 морфология. Части речи в древнерусском языке. Грамматические категории имен. Система склонения имен существительных</w:t>
            </w:r>
          </w:p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73C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и история склонения имен существительных с древней основой на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*а//*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на *о//*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на *ŭ; на *ĭ. История типа склонения с древней основой на согласный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73C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местоимений. История имен прилагательных. История имени числительного в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 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73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Становление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73C5" w:rsidRDefault="000C73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73C5" w:rsidRDefault="000C73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73C5" w:rsidRDefault="000C73C5"/>
        </w:tc>
      </w:tr>
      <w:tr w:rsidR="000C73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глагола. Развитие грамматических категорий и форм глагола в древнерусском 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73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причастий. Образование деепричастий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73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 синтаксис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73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Киевской Руси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73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Московской Руси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73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 сер.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в истории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73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А.С. Пушкина в истории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73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глагола. Развитие грамматических категорий и форм глагола в древнерусском 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73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причастий. Образование деепричастий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73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 синтаксис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73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Киевской Руси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73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Московской Руси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73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 сер.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в истории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73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А.С. Пушкина в истории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73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глагола. Развитие грамматических категорий и форм глагола в древнерусском 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73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причастий. Образование деепричастий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73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 синтаксис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73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Киевской Руси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73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Московской Руси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73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 сер.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в истории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73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А.С. Пушкина в истории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73C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0C73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0C73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C73C5" w:rsidRPr="00F40F70">
        <w:trPr>
          <w:trHeight w:hRule="exact" w:val="80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0C73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C73C5" w:rsidRPr="00F40F70" w:rsidRDefault="00F40F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</w:t>
            </w:r>
          </w:p>
        </w:tc>
      </w:tr>
    </w:tbl>
    <w:p w:rsidR="000C73C5" w:rsidRPr="00F40F70" w:rsidRDefault="00F40F70">
      <w:pPr>
        <w:rPr>
          <w:sz w:val="0"/>
          <w:szCs w:val="0"/>
          <w:lang w:val="ru-RU"/>
        </w:rPr>
      </w:pPr>
      <w:r w:rsidRPr="00F40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73C5" w:rsidRPr="00F40F70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40F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</w:t>
            </w:r>
          </w:p>
        </w:tc>
      </w:tr>
    </w:tbl>
    <w:p w:rsidR="000C73C5" w:rsidRPr="00F40F70" w:rsidRDefault="00F40F70">
      <w:pPr>
        <w:rPr>
          <w:sz w:val="0"/>
          <w:szCs w:val="0"/>
          <w:lang w:val="ru-RU"/>
        </w:rPr>
      </w:pPr>
      <w:r w:rsidRPr="00F40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73C5" w:rsidRPr="00F40F70">
        <w:trPr>
          <w:trHeight w:hRule="exact" w:val="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C73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0C7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C73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C73C5" w:rsidRPr="00F40F7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Историческая фонетика. Строение слога в древнерусском языке. Система и происхождение</w:t>
            </w:r>
          </w:p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гласных и согласных фонем древнерусского языка</w:t>
            </w:r>
          </w:p>
        </w:tc>
      </w:tr>
      <w:tr w:rsidR="000C73C5" w:rsidRPr="00F40F70">
        <w:trPr>
          <w:trHeight w:hRule="exact" w:val="82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 w:rsidRPr="00F40F70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 фонетика. Строение слога в древнерусском языке. Система и происхождение гласных и согласных фонем древнерусского языка.Основные методы исторического изучения языка. Сравнительно-исторический метод. Метод внутренней реконструкции.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Сопоставительно-типологический метод. Методы синхронического изучения языка в диахронии. Возможности и границы применения различных методов; отношение их друг с другом.Проблема периодизации языка. Периодизация истории языка с учетом его «внутренней» истории (структуры), его общественных функций и «внешней» истории (истории носителей языка). Возможная периодизация истории русского языка: восточнославянский период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вв.), формирование территориальных восточнославянских говоров на базе племенных диалектов; древнерусский период (1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вв.), формирование древнерусской народности и древнерусского языка; роль городского койнэ; старославянский период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11вв.) – период формирования русского языка как языка великой народности, особая роль в этом процессе говоров восточнославянского северо-востока, роль московской разговорной речи и московского приказного языка; начальный период формирования русского национального языка (конец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 вв.), становление норм единого литературного языка на национальной основе, изменения во взаимоотношениях литературного языка и диалектов; новый период истории русского языка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вв.), интенсификация процесса нивелировки территориальных диалектов и роль в этом процессе литературного языка.</w:t>
            </w:r>
          </w:p>
        </w:tc>
      </w:tr>
      <w:tr w:rsidR="000C73C5" w:rsidRPr="00F40F7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Фонетическая система древнерусского языка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Отражение результатов дописьменных фонетических процессов в древнерусском языке в чередованиях гласных и согласных звуков</w:t>
            </w:r>
          </w:p>
        </w:tc>
      </w:tr>
      <w:tr w:rsidR="000C73C5" w:rsidRPr="00F40F7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Фонетическая система древнерусского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Отражение результатов дописьменных фонетических процессов в древнерусском языке в чередованиях гласных и согласных звуков. Проблемы и задачи исторической фонетики как истории звуковых изменений и фонологических отношений. Основные единицы фонетики: слог, фонема, звук. Слог как надсегментная единица звуковой системы. Фонема как функциональная единица парадигматического плана звуковой системы. Звук языка как основная единица синтагматического плана и наиболее реальная реконструируемая единица исторической фонетики.Фонетическая система древнерусского языка эпохи первых письменных памятников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вв.). Тенденция к построению слога по принципу восходящей звучности и тенденция к объединению в одном слоге звуков однородных по зоне образования. Гласные. Состав и классификация гласных. Вопрос о количественных различиях гласных.</w:t>
            </w:r>
          </w:p>
        </w:tc>
      </w:tr>
      <w:tr w:rsidR="000C73C5" w:rsidRPr="00F40F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редуцированных гласных Ъ и Ь в русском языке.</w:t>
            </w:r>
          </w:p>
        </w:tc>
      </w:tr>
      <w:tr w:rsidR="000C73C5">
        <w:trPr>
          <w:trHeight w:hRule="exact" w:val="17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редуцированных гласных Ъ и Ь в русском языке. Редуцированные гласные, место редуцированных Ъ и Ь в системе фонем. Позиционная мена редуцированных. Фонемы &lt;ê&gt; и &lt;ô&gt;. Согласные. Состав согласных. Классификация согласных. Позиционная мена твердых согласных.Фонетические процессы древнерусского периода. Вторичное смягчение «полумягких» согласных. Вопрос о времени данного фонетического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Падение редуцированных. Утрата Ъ и Ь в</w:t>
            </w:r>
          </w:p>
        </w:tc>
      </w:tr>
    </w:tbl>
    <w:p w:rsidR="000C73C5" w:rsidRDefault="00F40F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73C5" w:rsidRPr="00F40F70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слабых позициях и вокализация Ъ и Ь в сильных позициях (Ъ&gt;О, Ь&gt;Е). Разновременность утраты слабых и вокализации сильных редуцированных. Изменение редуцированных гласных в сочетаниях с плавными в корнях слов между согласными (вълна, кърмъ). Явление «второго полногласия» по диалектам древнерусского языка. Следствия падения редуцированных:в структуре слога; изменений в системе согласных и в характере отношений фонем в фонетической системе в целом.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Позиционные изменения согласных, явления ассимиляции согласных по звонкости – глухо-сти, твердости – мягкости, способу и месту образования, явления диссимиляции согласных, упрощение групп согласных; оглушение звонких согласных в абсолютном конце слова. Оформление соотносительного ряда согласных фонем, парных по звонкости – глухости. Звуки [ф - ф’].Частичное отвердение конечного [м’]. Высвобождение качества твердости – мягкости из-под влияния гласных, появление сильной позиции для твердых и мягких согласных фонем в абсолютом конце слова и перед согласными. Зависимость зоны образования гласного от твердости – мягкости согласного. Утрата фонемной противопоставленности гласными [и] и [ы] и обусловленность их появления твердостью и мягкостью предшествующего согласного.</w:t>
            </w:r>
          </w:p>
        </w:tc>
      </w:tr>
      <w:tr w:rsidR="000C73C5" w:rsidRPr="00F40F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фонемы Ђ; третья лабиализация гласного Е. История развития аканья в русском языке</w:t>
            </w:r>
          </w:p>
        </w:tc>
      </w:tr>
      <w:tr w:rsidR="000C73C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фонемы Ђ; третья лабиализация гласного Е. История развития аканья в русском языке.Изменение Е в О. Время протекания этого фонетического процесса и позиционные условия. Явления аналогии, связанные с данным изменением. Последствия этого изменения для фонетической системы: появление новой сильной позиции по твердости- мягкости перед гласной фонемой &lt;о&gt;.История гласных верхнесреднего подъема &lt;ê&gt; и &lt;ô&gt;. Утрата признаком «напряженности» своего различительного характера, условия этой утраты. Постепенное замещение фонемы по букве &lt;ê&gt; фонемой &lt;е&gt; и фонемы &lt;ô&gt; фонемой &lt;о&gt;.История аканья. Отражение аканья в памятниках письменности. Гипотезы о времени, причинах возникновения аканья. Первичная территория аканья. Распространение аканья с первичной территории на север и северо-запад.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Аканье и оканье. Фонологическая сущность аканья.</w:t>
            </w:r>
          </w:p>
        </w:tc>
      </w:tr>
      <w:tr w:rsidR="000C73C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Историческая морфология. Части речи в древнерусском языке. Грамматические категории имен. Система склонения имен существительных</w:t>
            </w:r>
          </w:p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древнерусского языка</w:t>
            </w:r>
          </w:p>
        </w:tc>
      </w:tr>
      <w:tr w:rsidR="000C73C5" w:rsidRPr="00F40F70">
        <w:trPr>
          <w:trHeight w:hRule="exact" w:val="6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 морфология. Части речи в древнерусском языке. Грамматические кате- гории имен. Система склонения имен существительных древнерусского языка. Общая характеристика морфологического строя древнерусского языка начала письменного периода. Историческая связь словоизменения и словообразования. Морфологизация древних фонетических чередований. Связь фонетических изменений с историей форм, а синтаксических отношений – с развитием грамматических значений. Части речи. Противопоставление имени и глагола в системе знаменательных частей речи. Основные категории имени и глагола. Вопрос о дифференциации имен (существительных, прилагательных, числительных). Местоимение. Наречие Служебные части речи. Имя существительное. Род как основная классифицирующая грамматическая категория существительных. Система 3-х чисел и категория собирательности. Падежные флексии как выразители числового и падежного значений и их отношение к родовой характеристики имен. Древнерусское именное склонение в его отношении к позднепраславянскому и старославянскому склонению.Утрата категории двойственного числа. Разрушение данной категории в живой восточнославянской речи и сохранение двойственного числа в системе форм книжно-литературного языка средневековой Руси. Показания письменных памятников о «растворении» понятия «двойственности» в более широком понятии «множественности», противопостав-ленной «единичности».Разрушение словоизменительного единства числовых форм существительных в связи с утратой категории двойственного числа. Перегруппировка типов склонения существительных в единственном числе. Значение категории рода в данном морфологическом процессе. Унификация словоизменения имен среднего рода на базе древних основ на *согласный (раннее разрушение основ на 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переход имен на 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класс существительных мужского рода в связи с обобщением показателей</w:t>
            </w:r>
          </w:p>
        </w:tc>
      </w:tr>
    </w:tbl>
    <w:p w:rsidR="000C73C5" w:rsidRPr="00F40F70" w:rsidRDefault="00F40F70">
      <w:pPr>
        <w:rPr>
          <w:sz w:val="0"/>
          <w:szCs w:val="0"/>
          <w:lang w:val="ru-RU"/>
        </w:rPr>
      </w:pPr>
      <w:r w:rsidRPr="00F40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73C5" w:rsidRPr="00F40F7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«уменьшительности»). История склонения имен на 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появление разносклоняемых существительных.История склонения существительных мужского рода как объединение их в одном типе склонения. Судьба имен на 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либо утративших древнее склонение (зять- зятя), либо перешедших в класс имен женского рода (степень, ступень и др.). Судьба имени путь и мышь по говорам и в книжно-литературном языке. Развитие мужским склонением вариантных флек-сий в родительном и местном падеже единственного числа, тенденции в употреблении вариантных флексий.</w:t>
            </w:r>
          </w:p>
        </w:tc>
      </w:tr>
      <w:tr w:rsidR="000C73C5" w:rsidRPr="00F40F7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Происхождение и история склонения имен существительных с древней основой на</w:t>
            </w:r>
          </w:p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*а//*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ja</w:t>
            </w: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; на *о//*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jo</w:t>
            </w: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на *ŭ; на *ĭ. История типа склонения с древней основой на согласный</w:t>
            </w:r>
          </w:p>
        </w:tc>
      </w:tr>
      <w:tr w:rsidR="000C73C5">
        <w:trPr>
          <w:trHeight w:hRule="exact" w:val="126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и история склонения имен существительных с древней основой на *а//*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на *о//*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на *ŭ; на *ĭ. История типа склонения с древней основой на согласный.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в древнерусских текстах вариантных окончаний дательного падежа единственного числа для выражения разных категориальных значений в классе имен мужского рода (-ОВИ- у личных существительных, -У- в остальных случаях).Оформление двух типов женского склонения. Разные направления этого взаимодействия по говорам и отражение его результатов в текстах различных периодов. Унификация флексий по образцу твердого варианта и ликвидация чередований согласных (к // ч’; г // ж’; х // ш’ и к // ц’; г // з’; х // с’) в основах при словоизменении в северо- восточных говорах, что определило особенности норм литературного языка русской нации. Взаимодействии твердого и мягкого вариантов склонения как отражение общей тенденции к определению синонимии падежных окончаний. Унификация типов склонения существительных во множественном числе. Развитие грамматической противопоставленности единственного и множественного чисел. Нейтрализация родовых различий в формах множественного числа местоимений, прилагательных и существительных, словоизменительные последствия этой нейтрализации, воздействие ее на историю форм множественного числа существительных.История форм дательного, творительного, местного падежей множественного числа. Свидетельства старейших текстов древнерусского языка об унификации флексий в дательном и местном падежах и роль в этом процессе личных существительных и имен среднего рода. Позднее распространение процесса унификации на имена женского рода (типа кость, лошадь), свидетельства памятников и современных русских говоров. Конкуренция флексий –ами и –ми в творительном падеже множественного числа и распространение –ами, поддержанное унифицированными флексиями –ам и –ах дательного и местного падежей множественного числа.Сохранение флексии творительного падежа множественного числа -ы /-и существительными мужского и среднего рода в предложных конструкциях и устойчивых оборотах и распространение –ами, поддержанное унифицированными флексиями –ам и –ах дательного и местного падежей множественного числа.Сохранение флексии творительного падежа множественного числа -ы /-и существительными мужского и среднего рода в предложных конструкциях и распространение этой флексии в именах женского рода, восходящих к основам на *о по свидетельству памятников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вв. (послал с отписки курчанина, перед дьяки, с товарищи, своими персты и т.п.). История форм именительного падежа множественного числа. Установление флексии -И / - Ы в именительном падеже множественного числа у имен мужского и женского рода в результате обобщения флексии –И именительного и –Ы винительного падежей множественного числа и переосмысления их как вариантов одной флексии (-И после мягкого согласного основы, -Ы после твердого) – в связи с функциональным объединением И-Ы в одну фонему в истории русского языка. Морфологизация мягкого согласного конца основы у некоторых существительных мужского рода как осуществление тенденции к противопоставлению морфообразующих основ единственного и множественного числа (сосед, соседа и соседи, соседей).</w:t>
            </w:r>
          </w:p>
          <w:p w:rsidR="000C73C5" w:rsidRDefault="00F4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Распространение на формы именительного и винительного падежей множественного числа форманта –А как показателя множественного числа у существительных мужского рода в связи с унификацией окончаний –ам, –ами, –ах.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грамматического значения древнего показателя Именительного падежа и</w:t>
            </w:r>
          </w:p>
        </w:tc>
      </w:tr>
    </w:tbl>
    <w:p w:rsidR="000C73C5" w:rsidRDefault="00F40F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73C5" w:rsidRPr="00F40F7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Винительного падежа в собирательных существительных (братия братья, сынове + ья = сыновья) и парных существительных, где окончание –а двойственного числа становится показателем множественного числа (бока, рога, глаза).</w:t>
            </w:r>
          </w:p>
        </w:tc>
      </w:tr>
      <w:tr w:rsidR="000C73C5" w:rsidRPr="00F40F7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местоимений. История имен прилагательных. История имени числительного в</w:t>
            </w:r>
          </w:p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русском языке</w:t>
            </w:r>
          </w:p>
        </w:tc>
      </w:tr>
      <w:tr w:rsidR="000C73C5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местоимений. История имен прилагательных. История имени числительного в русском языке.Система местоименных слов в период старейших памятников. Синтаксическая и морфологическая противопоставленность личных (и возвратного) и неличных местоимений. Разряды местоимений и их морфологические особенности. Склонение личных и неличных местоимений. История личных местоимений. Архаичность форм местоимения 1,2 лица и возвратного местоимения, их роль в развитии категории одушевленности. Контаминация форм Вин. пад. с формой Род. пад. (меня, тебя, себя) и кодификация ее качестве нормы литературного языка русской нации. Образование личных местоимений 3 лица. Причины и условия этого процесса.История форм неличных местоимений. Сближение склонения неличных местоимений со склонением членных прилагательных и появление новых неличных местоимений (иные, мои, моих и др.). Формирование числительного как части речи. Счетные слова в старейших восточнославян-ских памятниках, их связь с существительными, прилагательными, местоимениями. Особенности склонения счетных слов.Семантическое преобразование счетных слов в названии отвлеченных чисел и нейтрализа-ция грамматических категорий рода и числа. Особенности синтаксической сочетаемости счетных слов с существительными, связь этого процесса с утратой категории двойственного числа. Судьба собирательных числовых наименований в русском языке (по данным памятников письменности и современных русских говоров), их грамматическое сближение с количественными числительными.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прилагательное.</w:t>
            </w:r>
          </w:p>
        </w:tc>
      </w:tr>
      <w:tr w:rsidR="000C73C5" w:rsidRPr="00F40F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глагола. Развитие грамматических категорий и форм глагола в древнерусском языке</w:t>
            </w:r>
          </w:p>
        </w:tc>
      </w:tr>
      <w:tr w:rsidR="000C73C5">
        <w:trPr>
          <w:trHeight w:hRule="exact" w:val="77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глагола. Развитие грамматических категорий и форм глагола в древнерусском языке. Система глагольных категорий и форм в древнерусском языке. Категория вида. Видовое противопоставление глагольных основ по линии ограниченности- неограниченности действия (состояния) во времени. Преобразование древних видовых различий и лексико-семантические различия основ несовершенного вида (направленности - ненаправленности движения (вести – водити); принуждения – состояния (садити 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сти); однократности – неоднократности (просити – прошати). Автономность видового и временного значений в период старейших текстов. Категория наклонения. Противопоставленность изъявительного наклонения как реального ирреальным (повелительному и условному) в плане морфологического указания на значения времени. Особенности категорий лица и числа спрягаемых форм. Типы формообразующих основ глагола. Основа инфинитива. Основа настоящего времени, тематические и нетематические основы. История форм настоящего времени. Происхождение вариантов флексий 2 л. ед.числа -шь, -ши. Проблема происхождения форманта 3 л. ед.числа -т, характеризовавшего и противопоставлявшего разные диалектные системы (северновеликорусские и южновеликорусские говоры). История форм нетематических глаголов. Особо спрягаемые глаголы в современном русском языке как остатки форм нетематических глаголов. История форм будущего времени. Взаимодействие видового и временных значений, их слияние; установление зависимости временной формы от характера видовой основы глагола. Формирование аналитической и простой формы будущего времени. Разрушение старой системы прошедшего времени. Аорист, имперфект, перфект, плюсквамперфект, их образование, значение, употребление. Связь временного значения с видовым значением основы. Различная судьба форм прошедшего времени в книжно-литературном языке и в живой речи. Ранняя утрата простых форм прошедшего времени. Завершение перестройки древней системы прошедших времен в восточнославянских говорах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 в. Связь этого процесса с историей развития категории вида и времени, изменением их взаимоотношений, слиянием в единое видовременное значение.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функций перфекта и</w:t>
            </w:r>
          </w:p>
        </w:tc>
      </w:tr>
    </w:tbl>
    <w:p w:rsidR="000C73C5" w:rsidRDefault="00F40F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73C5" w:rsidRPr="00F40F7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преобразование форм на –Л– в универсальный выразитель значения прошедшего времени. История форм ирреальных наклонений. Преобразование форм ед. ч. и утрата форм двойственного и множественного числа повелительного наклонения.  История именных форм глагола. Инфинитив и супин как неизменяемые формы. Изменения инфинитивного суффикса по говорам русского языка. Расширение функций инфинитива и вытеснение им форм супина.</w:t>
            </w:r>
          </w:p>
        </w:tc>
      </w:tr>
      <w:tr w:rsidR="000C73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причастий. Образование деепричастий</w:t>
            </w:r>
          </w:p>
        </w:tc>
      </w:tr>
      <w:tr w:rsidR="000C73C5" w:rsidRPr="00F40F7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причастия в русском языке.Закрепление именных форм действительных причастий в функции «второстепенного сказуемого» и как результат – ослабление зависимости причастия от подлежащего и утрата ими форм словоизменения. Преобразование именных (кратких) форм действительных причастий в категорию деепричастия. Формообразующие и синтаксические особенности деепричастий, отражающие их историческую связь с причастными формами в полупредикативной функции. Сохранение именных форм страдательных причастий в функции предиката пассивных конструкций как результат – утрата ими форм косвенных падежей.Закрепление атрибутивной функции за членными (полными) формами причастий. Установление церковнославянских по происхождению полных форм причастий в литературном языке (с суффиксами -ущ-, -ащ-, -нн- из -ньн-).</w:t>
            </w:r>
          </w:p>
        </w:tc>
      </w:tr>
      <w:tr w:rsidR="000C73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Исторический синтаксис</w:t>
            </w:r>
          </w:p>
        </w:tc>
      </w:tr>
      <w:tr w:rsidR="000C73C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Исторический синтаксис. Исторические связи синтаксиса и морфологии. Главные члены предложения, особенности в способах их выражения.Особенности согласования и управления в древнерусском языке, соотношение беспредложных и предложно-падежных форм. Простое предложение. Типы односоставных предложений в древнерусском языке, развитие безличных предложений. Проблема сложного предложения в древнерусском связном тексте. Соотношение сочинения и подчинения в древнерусских текстах.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новых средств выражения подчинительных отношений</w:t>
            </w:r>
          </w:p>
        </w:tc>
      </w:tr>
      <w:tr w:rsidR="000C73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Киевской Руси</w:t>
            </w:r>
          </w:p>
        </w:tc>
      </w:tr>
      <w:tr w:rsidR="000C73C5" w:rsidRPr="00F40F7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Киевской Руси. Первое южнославянское влияние и связанные с ним культурно- языковые процессы.  Начало древнерусской книжной традиции. Русские книжники о связи греческого и церковнославянского языков. Значение греческих переводов для развития церковнославянского языка: греческое влияние в лексике, семантике, фразеологии, синтаксисе. Литературный язык и языковая ситуация Киевской Руси. Концепция В.В. Виноградова о двух типах древнерусского литературного языка: книжно- славянском и народно-литературном. Типы древнерусских письменных памятников. Памятники церковнославянского языка. Творческое наследие митрополита Илариона, Кирилла Туровского, Серапиона Владимир-ского. Методологические проблемы интерпретации древнерусских письменных источников. Особенности русской редакции церковнославянского языка в отношении к южнославянской. Основные различия между книжным и деловым типами древнерусского языка.</w:t>
            </w:r>
          </w:p>
        </w:tc>
      </w:tr>
      <w:tr w:rsidR="000C73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Московской Руси</w:t>
            </w:r>
          </w:p>
        </w:tc>
      </w:tr>
      <w:tr w:rsidR="000C73C5" w:rsidRPr="00F40F70">
        <w:trPr>
          <w:trHeight w:hRule="exact" w:val="43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Московской Руси. Второе южнославянское влияние и связанные с ним культурно- языковые процессы. Реставрационные намерения, лежащие в основе второго южнославянского влияния: стремление русских церковников «очистить» тексты памятников от элементов, проникших в него в результате их русификации, возвратить клерикальную литературу к «первоначальному» состоянию. Искусственная архаизация языка, перестройка отношений между церковным  и светскими речевыми стилями. Недопустимость прямых лексических заимствований из русского в церковнославянский. Активизация церковнославянских словообразовательных средств. Орфографический аспект реформ, морфологические и синтаксические новшества. Реакция на второе южнославянское влияние в Московской Руси (с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в.). Идея «Москва-Третий Рим». Деятельность Максима Грека. Литературно-письменный язык начальной эпохи формирования русской нации. «Третье южнославянское влияние» и книжно-письменная традиция «московского барокко» («Рифмологион» и «Вертоград многоцветный» Симеона Полоцкого). Новизна приемов житийного повествования («Житие» Протопопа Аввакума). Эволюция системы речевых средств деловой письменности и норм приказного языка, ставшего общелитературным средством письменного общения («О</w:t>
            </w:r>
          </w:p>
        </w:tc>
      </w:tr>
    </w:tbl>
    <w:p w:rsidR="000C73C5" w:rsidRPr="00F40F70" w:rsidRDefault="00F40F70">
      <w:pPr>
        <w:rPr>
          <w:sz w:val="0"/>
          <w:szCs w:val="0"/>
          <w:lang w:val="ru-RU"/>
        </w:rPr>
      </w:pPr>
      <w:r w:rsidRPr="00F40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73C5" w:rsidRPr="00F40F7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России в царствование Алексея Михаиловича» Гр. Котошихина).Социально- экономические условия становления национально-русского литературного языка. Диалектная основа русской литературной речи. Стили русского литературного языка и проблемы их синтеза. Разрушение церковнославянско-русской диглоссии и переход к литературному двуязычию. Попытки создания «простого языка». Лингвистическая неоднородность текстов на «простом языке», отсутствие стилистических противопоставлений. Социально-экономические и политические предпосылки образования русского литературного языка национального периода, его демократизация.</w:t>
            </w:r>
          </w:p>
        </w:tc>
      </w:tr>
      <w:tr w:rsidR="000C73C5" w:rsidRPr="00F40F7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Период сер.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–нач.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в истории русского литературного языка</w:t>
            </w:r>
          </w:p>
        </w:tc>
      </w:tr>
      <w:tr w:rsidR="000C73C5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 сер.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в истории русского литературного языка.  Общие предпосылки формирования нового русского литературного языка. Общественно- политическая ситуация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Языковые программы и языковая практика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Общеевропейские лингво-стилистические схемы и специфика русского языкового материала в языковых программах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Проблема отбора языкового материала в процессе нормализации литературного языка. Языковая вариативность как характеристика литературных текстов 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Вопрос о значении церковных книг как регулятора правильности литературного языка.Языковая программа М.В.Ломоносова (с 1750-х гг.). Перевод отношений между церковнославянским и русским языком в проблему стилей в рамках единого литературного языка. «Российская грамматика» Ломоносова.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Стилистическая классификация лексики в «Рассуждении о пользе книг церковных». Понятие «литературы» как первичное по отношению к понятию «литературного языка».</w:t>
            </w:r>
          </w:p>
          <w:p w:rsidR="000C73C5" w:rsidRDefault="00F4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Дальнейшее развитие ломоносовской программы литературного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интерпретации стилистической теории М.В. Ломоносова.</w:t>
            </w:r>
          </w:p>
        </w:tc>
      </w:tr>
      <w:tr w:rsidR="000C73C5" w:rsidRPr="00F40F7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А.С. Пушкина в истории русского литературного языка</w:t>
            </w:r>
          </w:p>
        </w:tc>
      </w:tr>
      <w:tr w:rsidR="000C73C5" w:rsidRPr="00F40F7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А.С. Пушкина в истории русского литературного языка. Синтез  церковнославянской и  русской    стихии   в   творчестве А.С. Пушкина. Полифонизм поэтики Пушкина: разнородные лингвистические элементы соотносятся не с разными жанрами, а с разными авторскими позициями. Функции славянизмов и заимствований в творчестве Пушкина. Пушкин как противник отождествления литературного и разговорного языка. Пушкин как создатель нового русского литературного языка. Возможность сочетания в пушкинских текстах разнородных по своему происхождению элементов, нейтрализация стили- стических контрастов; славянизмы как знаки той или иной культурно-идеологической позиции (церковные, античные и т.д.), галлицизмы как нейтральный элемент в художественном произведении</w:t>
            </w:r>
          </w:p>
        </w:tc>
      </w:tr>
      <w:tr w:rsidR="000C73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C73C5">
        <w:trPr>
          <w:trHeight w:hRule="exact" w:val="14"/>
        </w:trPr>
        <w:tc>
          <w:tcPr>
            <w:tcW w:w="9640" w:type="dxa"/>
          </w:tcPr>
          <w:p w:rsidR="000C73C5" w:rsidRDefault="000C73C5"/>
        </w:tc>
      </w:tr>
      <w:tr w:rsidR="000C73C5" w:rsidRPr="00F40F7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Историческая фонетика. Строение слога в древнерусском языке. Система и происхождение</w:t>
            </w:r>
          </w:p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гласных и согласных фонем древнерусского языка</w:t>
            </w:r>
          </w:p>
        </w:tc>
      </w:tr>
      <w:tr w:rsidR="000C73C5" w:rsidRPr="00F40F7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определение понятий "литературный язык", "языковая ситуация", "диглоссия", "литературное двуязычие", "койне".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Сопоставьте ранние и поздние взгляды академика В.В. Виноградова на проблему образования древнерусского литературного языка, изучив работы ученого: Основные проблемы изучения образования и развития древнерусского литературного языка.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Используя материал работ Обнорского С.П. Очерки по истории русского литературного языка старшего периода. Приведите аргументы ученых в пользу русской (восточнославянской) либо церковно- славянской основы древнерусского литературного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вв., а также наличия или отсутствия церковнославянизмов в тексте памятника Русская Правда.</w:t>
            </w:r>
          </w:p>
        </w:tc>
      </w:tr>
    </w:tbl>
    <w:p w:rsidR="000C73C5" w:rsidRPr="00F40F70" w:rsidRDefault="00F40F70">
      <w:pPr>
        <w:rPr>
          <w:sz w:val="0"/>
          <w:szCs w:val="0"/>
          <w:lang w:val="ru-RU"/>
        </w:rPr>
      </w:pPr>
      <w:r w:rsidRPr="00F40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73C5" w:rsidRPr="00F40F7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Фонетическая система древнерусского языка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Отражение результатов дописьменных фонетических процессов в древнерусском языке в чередованиях гласных и согласных звуков</w:t>
            </w:r>
          </w:p>
        </w:tc>
      </w:tr>
      <w:tr w:rsidR="000C73C5" w:rsidRPr="00F40F7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1.Проблемы и задачи исторической фонетики как истории звуковых изменений и фонологических отношений. Основные единицы фонетики: слог, фонема, звук.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2.Слог как надсегментная единица звуковой системы.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3.Фонема как функциональная единица парадигматического плана звуковой системы.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4.Звук языка как основная единица синтагматического плана и наиболее реальная реконструируемая единица исторической фонетики.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5.Фонетическая система древнерусского языка эпохи первых письменных памятников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вв.).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6.Тенденция к построению слога по принципу восходящей звучности и тенденция к объединению в одном слоге звуков однородных по зоне образования. Гласные. Состав и классификация гласных.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7.Вопрос о количественных различиях гласных.</w:t>
            </w:r>
          </w:p>
        </w:tc>
      </w:tr>
      <w:tr w:rsidR="000C73C5" w:rsidRPr="00F40F70">
        <w:trPr>
          <w:trHeight w:hRule="exact" w:val="14"/>
        </w:trPr>
        <w:tc>
          <w:tcPr>
            <w:tcW w:w="964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 w:rsidRPr="00F40F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редуцированных гласных Ъ и Ь в русском языке.</w:t>
            </w:r>
          </w:p>
        </w:tc>
      </w:tr>
      <w:tr w:rsidR="000C73C5" w:rsidRPr="00F40F70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1.Редуцированные гласные, место редуцированных Ъ и Ь в системе фонем.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2.Позиционная мена редуцированных. Фонемы &lt;ê&gt; и &lt;ô&gt;. Согласные. Состав согласных. Классификация согласных. Позиционная мена твердых согласных.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3.Фонетические процессы древнерусского периода. Вторичное смягчение «полумягких» согласных. Вопрос о времени данного фонетического процесса.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4.Падение редуцированных. Утрата Ъ и Ь в слабых позициях и вокализация Ъ и Ь в сильных позициях (Ъ&gt;О, Ь&gt;Е). Разновременность утраты слабых и вокализации сильных редуцированных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5.Изменение редуцированных гласных в сочетаниях с плавными в корнях слов между согласными (вълна, кърмъ). Явление «второго полногласия» по диалектам древнерусского языка. Следствия падения редуцированных:в структуре слога; изменений в системе согласных и в характере отношений фонем в фонетической системе в целом.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6.Позиционные изменения согласных, явления ассимиляции согласных по звонкости – глухости, твердости – мягкости, способу и месту образования, явления диссимиляции согласных, упрощение групп согласных; оглушение звонких согласных в абсолютном конце слова. Оформление соотносительного ряда согласных фонем, парных по звонкости – глухости. Звуки [ф - ф’].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7.Частичное отвердение конечного [м’]. Высвобождение качества твердости – мягкости из -под влияния гласных, появление сильной позиции для твердых и мягких согласных фонем в абсолютом конце слова и перед согласными. Зависимость зоны образования гласного от твердости – мягкости согласного. Утрата фонемной противопоставленности гласными [и] и [ы] и обусловленность их появления твердостью и мягкостью предшествующего согласного.</w:t>
            </w:r>
          </w:p>
        </w:tc>
      </w:tr>
      <w:tr w:rsidR="000C73C5" w:rsidRPr="00F40F70">
        <w:trPr>
          <w:trHeight w:hRule="exact" w:val="14"/>
        </w:trPr>
        <w:tc>
          <w:tcPr>
            <w:tcW w:w="964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 w:rsidRPr="00F40F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фонемы Ђ; третья лабиализация гласного Е. История развития аканья в русском языке</w:t>
            </w:r>
          </w:p>
        </w:tc>
      </w:tr>
      <w:tr w:rsidR="000C73C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1.Изменение Е в О. Время протекания этого фонетического процесса и позиционные условия. Явления аналогии, связанные с данным изменением.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2.Последствия этого изменения для фонетической системы: появление новой сильной позиции по твердости-мягкости перед гласной фонемой &lt;о&gt;.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3.История гласных верхнесреднего подъема &lt;ê&gt; и &lt;ô&gt;. Утрата признаком «напряженности» своего различительного характера, условия этой утраты. Постепенное замещение фонемы по букве &lt;ê&gt; фонемой &lt;е&gt; и фонемы &lt;ô&gt; фонемой &lt;о&gt;.</w:t>
            </w:r>
          </w:p>
          <w:p w:rsidR="000C73C5" w:rsidRDefault="00F4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4.История аканья. Отражение аканья в памятниках письменности. Гипотезы о времени, причинах возникновения аканья. Первичная территория аканья. Распространение аканья с первичной территории на север и северо-запад.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Аканье и оканье. Фонологическая сущность аканья.</w:t>
            </w:r>
          </w:p>
        </w:tc>
      </w:tr>
    </w:tbl>
    <w:p w:rsidR="000C73C5" w:rsidRDefault="00F40F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73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0C73C5">
        <w:trPr>
          <w:trHeight w:hRule="exact" w:val="147"/>
        </w:trPr>
        <w:tc>
          <w:tcPr>
            <w:tcW w:w="9640" w:type="dxa"/>
          </w:tcPr>
          <w:p w:rsidR="000C73C5" w:rsidRDefault="000C73C5"/>
        </w:tc>
      </w:tr>
      <w:tr w:rsidR="000C73C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Историческая морфология. Части речи в древнерусском языке. Грамматические категории имен. Система склонения имен существительных</w:t>
            </w:r>
          </w:p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древнерусского языка</w:t>
            </w:r>
          </w:p>
        </w:tc>
      </w:tr>
      <w:tr w:rsidR="000C73C5">
        <w:trPr>
          <w:trHeight w:hRule="exact" w:val="21"/>
        </w:trPr>
        <w:tc>
          <w:tcPr>
            <w:tcW w:w="9640" w:type="dxa"/>
          </w:tcPr>
          <w:p w:rsidR="000C73C5" w:rsidRDefault="000C73C5"/>
        </w:tc>
      </w:tr>
      <w:tr w:rsidR="000C73C5" w:rsidRPr="00F40F70">
        <w:trPr>
          <w:trHeight w:hRule="exact" w:val="95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1.Общая характеристика морфологического строя древнерусского языка начала письменного периода.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2.Историческая связь словоизменения и словообразования. Морфологизация древних фонетических чередований. Связь фонетических изменений с историей форм, а синтаксических отношений – с развитием грамматических значений.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3.Части речи. Противопоставление имени и глагола в системе знаменательных частей речи. Основные категории имени и глагола. Вопрос о дифференциации имен (существительных, прилагательных, числительных). Местоимение. Наречие Служебные части речи.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4.Имя существительное. Род как основная классифицирующая грамматическая категория существительных. Система 3-х чисел и категория собирательности. Падежные флексии как выразители числового и падежного значений и их отношение к родовой характеристики имен.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5.Древнерусское именное склонение в его отношении к позднепраславянскому и старославянскому склонению.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6.Утрата категории двойственного числа. Разрушение данной категории в живой восточнославянской речи и сохранение двойственного числа в системе форм книжно- литературного языка средневековой Руси. Показания письменных памятников о «растворении» понятия «двойственности» в более широком понятии «множественности», противопоставленной «единичности».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7.Разрушение словоизменительного единства числовых форм существительных в связи с утратой категории двойственного числа. Перегруппировка типов склонения существительных в единственном числе. Значение категории рода в данном морфологическом процессе.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8.Унификация словоизменения имен среднего рода на базе древних основ на *согласный (раннее разрушение основ на 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переход имен на 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класс существительных мужского рода в связи с обобщением показателей «уменьшительности»). История склонения имен на 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появление разносклоняемых существительных.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9.История склонения существительных мужского рода как объединение их в одном типе склонения. Судьба имен на 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либо утративших древнее склонение (зять-зятя), либо перешедших в класс имен женского рода (степень, ступень и др.). Судьба имени путь и мышь по говорам и в книжно-литературном языке. Развитие мужским склонением вариантных флексий в родительном и местном падеже единственного числа, тенденции в употреблении вариантных флексий.</w:t>
            </w:r>
          </w:p>
        </w:tc>
      </w:tr>
      <w:tr w:rsidR="000C73C5" w:rsidRPr="00F40F70">
        <w:trPr>
          <w:trHeight w:hRule="exact" w:val="8"/>
        </w:trPr>
        <w:tc>
          <w:tcPr>
            <w:tcW w:w="964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 w:rsidRPr="00F40F7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Происхождение и история склонения имен существительных с древней основой на</w:t>
            </w:r>
          </w:p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*а//*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ja</w:t>
            </w: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; на *о//*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jo</w:t>
            </w: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на *ŭ; на *ĭ. История типа склонения с древней основой на согласный</w:t>
            </w:r>
          </w:p>
        </w:tc>
      </w:tr>
      <w:tr w:rsidR="000C73C5" w:rsidRPr="00F40F70">
        <w:trPr>
          <w:trHeight w:hRule="exact" w:val="21"/>
        </w:trPr>
        <w:tc>
          <w:tcPr>
            <w:tcW w:w="964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 w:rsidRPr="00F40F70">
        <w:trPr>
          <w:trHeight w:hRule="exact" w:val="34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C73C5" w:rsidRPr="00F40F70" w:rsidRDefault="000C7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1.Использование в древнерусских текстах вариантных окончаний дательного падежа единственного числа для выражения разных категориальных значений в классе имен мужского рода (-ОВИ- у личных существительных, -У- в остальных случаях).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2.Оформление двух типов женского склонения. Разные направления этого взаимодействия по говорам и отражение его результатов в текстах различных периодов. Унификация флексий по образцу твердого варианта и ликвидация чередований согласных (к // ч’; г // ж’; х // ш’ и к // ц’; г // з’; х // с’) в основах при словоизменении в северо- восточных говорах, что определило особенности норм литературного языка русской нации.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3.Взаимодействии твердого и мягкого вариантов склонения как отражение общей</w:t>
            </w:r>
          </w:p>
        </w:tc>
      </w:tr>
    </w:tbl>
    <w:p w:rsidR="000C73C5" w:rsidRPr="00F40F70" w:rsidRDefault="00F40F70">
      <w:pPr>
        <w:rPr>
          <w:sz w:val="0"/>
          <w:szCs w:val="0"/>
          <w:lang w:val="ru-RU"/>
        </w:rPr>
      </w:pPr>
      <w:r w:rsidRPr="00F40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73C5" w:rsidRPr="00F40F70">
        <w:trPr>
          <w:trHeight w:hRule="exact" w:val="108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тенденции к определению синонимии падежных окончаний.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4.Унификация типов склонения существительных во множественном числе. Развитие грамматической противопоставленности единственного и множественного чисел. Нейтрализация родовых различий в формах множественного числа местоимений, прилагательных и существительных, словоизменительные последствия этой нейтрализации, воздействие ее на историю форм множественного числа существительных.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5.История форм дательного, творительного, местного падежей множественного числа. Свидетельства старейших текстов древнерусского языка об унификации флексий в дательном и местном падежах и роль в этом процессе личных существительных и имен среднего рода. Позднее распространение процесса унификации на имена женского рода (типа кость, лошадь), свидетельства памятников и современных русских говоров.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6.Конкуренция флексий –ами и –ми в творительном падеже множественного числа и распространение –ами, поддержанное унифицированными флексиями –ам и –ах дательного и местного падежей множественного числа.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7.Сохранение флексии творительного падежа множественного числа -ы /-и существительными мужского и среднего рода в предложных конструкциях и устойчивых оборотах и распространение –ами, поддержанное унифицированными флексиями –ам и – ах дательного и местного падежей множественного числа.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8.Сохранение флексии творительного падежа множественного числа -ы /-и существительными мужского и среднего рода в предложных конструкциях и распространение этой флексии в именах женского рода, восходящих к основам на *о по свидетельству памятников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вв. (послал с отписки курчанина, перед дьяки, с товарищи, своими персты и т.п.).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9.История форм именительного падежа множественного числа. Установление флексии - И / -Ы в именительном падеже множественного числа у имен мужского и женского рода в результате обобщения флексии –И именительного и –Ы винительного падежей множественного числа и переосмысления их как вариантов одной флексии (-И после мягкого согласного основы, -Ы после твердого) – в связи с функциональным объединением И-Ы в одну фонему в истории русского языка. Морфологизация мягкого согласного конца основы у некоторых существительных мужского рода как осуществление тенденции к противопоставлению морфообразующих основ единственного и множественного числа (сосед, соседа и соседи, соседей).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Распространение на формы именительного и винительного падежей множественного числа форманта –А как показателя множественного числа у существительных мужского рода в связи с унификацией окончаний –ам, –ами, –ах. Изменения грамматического значения древнего показателя Именительного падежа и Винительного падежа в собирательных существительных (братия братья, сынове + ья = сыновья) и парных существительных, где окончание –а двойственного числа становится показателем множественного числа (бока, рога, глаза).</w:t>
            </w:r>
          </w:p>
        </w:tc>
      </w:tr>
      <w:tr w:rsidR="000C73C5" w:rsidRPr="00F40F70">
        <w:trPr>
          <w:trHeight w:hRule="exact" w:val="8"/>
        </w:trPr>
        <w:tc>
          <w:tcPr>
            <w:tcW w:w="964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 w:rsidRPr="00F40F7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местоимений. История имен прилагательных. История имени числительного в</w:t>
            </w:r>
          </w:p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русском языке</w:t>
            </w:r>
          </w:p>
        </w:tc>
      </w:tr>
      <w:tr w:rsidR="000C73C5" w:rsidRPr="00F40F70">
        <w:trPr>
          <w:trHeight w:hRule="exact" w:val="21"/>
        </w:trPr>
        <w:tc>
          <w:tcPr>
            <w:tcW w:w="964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 w:rsidRPr="00F40F70">
        <w:trPr>
          <w:trHeight w:hRule="exact" w:val="3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1.Система местоименных слов в период старейших памятников. Синтаксическая и морфологическая противопоставленность личных (и возвратного) и неличных местоимений. Разряды местоимений и их морфологические особенности. Склонение личных и неличных местоимений.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2.История личных местоимений. Архаичность форм местоимения 1,2 лица и возвратного местоимения, их роль в развитии категории одушевленности. Контаминация форм Вин. пад. с формой Род. пад. (меня, тебя, себя) и кодификация ее качестве нормы литературного языка русской нации.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3.Образование личных местоимений 3 лица. Причины и условия этого процесса.История форм неличных местоимений. Сближение склонения неличных местоимений со склонением членных прилагательных и появление новых неличных местоимений (иные, мои, моих и др.).</w:t>
            </w:r>
          </w:p>
        </w:tc>
      </w:tr>
    </w:tbl>
    <w:p w:rsidR="000C73C5" w:rsidRPr="00F40F70" w:rsidRDefault="00F40F70">
      <w:pPr>
        <w:rPr>
          <w:sz w:val="0"/>
          <w:szCs w:val="0"/>
          <w:lang w:val="ru-RU"/>
        </w:rPr>
      </w:pPr>
      <w:r w:rsidRPr="00F40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73C5" w:rsidRPr="00F40F70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4.Формирование числительного как части речи. Счетные слова в старейших восточнославянских памятниках, их связь с существительными, прилагательными, местоимениями. Особенности склонения счетных слов.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5.Семантическое преобразование счетных слов в названии отвлеченных чисел и нейтрализация грамматических категорий рода и числа. Особенности синтаксической сочетаемости счетных слов с существительными, связь этого процесса с утратой категории двойственного числа. Судьба собирательных числовых наименований в русском языке (по данным памятников письменности и современных русских говоров), их грамматическое сближение с количественными числительными.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6.Имя прилагательное. Основные категории прилагательного в системе имени. Разряды прилагательных по значению. Суффиксы прилагательных, чередование согласных как словообразовательное средство притяжательных прилагательных.</w:t>
            </w:r>
          </w:p>
        </w:tc>
      </w:tr>
      <w:tr w:rsidR="000C73C5" w:rsidRPr="00F40F70">
        <w:trPr>
          <w:trHeight w:hRule="exact" w:val="8"/>
        </w:trPr>
        <w:tc>
          <w:tcPr>
            <w:tcW w:w="964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 w:rsidRPr="00F40F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глагола. Развитие грамматических категорий и форм глагола в древнерусском языке</w:t>
            </w:r>
          </w:p>
        </w:tc>
      </w:tr>
      <w:tr w:rsidR="000C73C5" w:rsidRPr="00F40F70">
        <w:trPr>
          <w:trHeight w:hRule="exact" w:val="21"/>
        </w:trPr>
        <w:tc>
          <w:tcPr>
            <w:tcW w:w="964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 w:rsidRPr="00F40F70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1.Система глагольных категорий и форм в древнерусском языке. Категория вида. Видовое противопоставление глагольных основ по линии ограниченности-неограниченности действия (состояния) во времени.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2.Преобразование древних видовых различий и лексико-семантические различия основ несовершенного вида (направленности - ненаправленности движения (вести – водити); принуждения – состояния (садити 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сти); однократности – неоднократности (просити – прошати). Автономность видового и временного значений в период старейших текстов.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3.Категория наклонения. Противопоставленность изъявительного наклонения как реального ирреальным (повелительному и условному) в плане морфологического указания на значения времени. Особенности категорий лица и числа спрягаемых форм.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4.Типы формообразующих основ глагола. Основа инфинитива. Основа настоящего времени, тематические и нетематические основы.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5.История форм настоящего времени. Происхождение вариантов флексий 2 л. ед.числа - шь, -ши. Проблема происхождения форманта 3 л. ед.числа -т, характеризовавшего и противопоставлявшего разные диалектные системы (северновеликорусские и южновеликорусские говоры). История форм нетематических глаголов. Особо спрягаемые глаголы в современном русском языке как остатки форм нетематических глаголов.</w:t>
            </w:r>
          </w:p>
        </w:tc>
      </w:tr>
      <w:tr w:rsidR="000C73C5" w:rsidRPr="00F40F70">
        <w:trPr>
          <w:trHeight w:hRule="exact" w:val="8"/>
        </w:trPr>
        <w:tc>
          <w:tcPr>
            <w:tcW w:w="964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причастий. Образование деепричастий</w:t>
            </w:r>
          </w:p>
        </w:tc>
      </w:tr>
      <w:tr w:rsidR="000C73C5">
        <w:trPr>
          <w:trHeight w:hRule="exact" w:val="21"/>
        </w:trPr>
        <w:tc>
          <w:tcPr>
            <w:tcW w:w="9640" w:type="dxa"/>
          </w:tcPr>
          <w:p w:rsidR="000C73C5" w:rsidRDefault="000C73C5"/>
        </w:tc>
      </w:tr>
      <w:tr w:rsidR="000C73C5" w:rsidRPr="00F40F70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1.Закрепление именных форм действительных причастий в функции «второстепенного сказуемого» и как результат – ослабление зависимости причастия от подлежащего и утрата ими форм словоизменения.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2.Преобразование именных (кратких) форм действительных причастий в категорию деепричастия.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3.Формообразующие и синтаксические особенности деепричастий, отражающие их историческую связь с причастными формами в полупредикативной функции.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4.Сохранение именных форм страдательных причастий в функции предиката пассивных конструкций как результат – утрата ими форм косвенных падежей.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5.Закрепление атрибутивной функции за членными (полными) формами причастий. Установление церковнославянских по происхождению полных форм причастий в литературном языке (с суффиксами -ущ-, -ащ-, -нн- из -ньн-).</w:t>
            </w:r>
          </w:p>
        </w:tc>
      </w:tr>
      <w:tr w:rsidR="000C73C5" w:rsidRPr="00F40F70">
        <w:trPr>
          <w:trHeight w:hRule="exact" w:val="8"/>
        </w:trPr>
        <w:tc>
          <w:tcPr>
            <w:tcW w:w="964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Исторический синтаксис</w:t>
            </w:r>
          </w:p>
        </w:tc>
      </w:tr>
      <w:tr w:rsidR="000C73C5">
        <w:trPr>
          <w:trHeight w:hRule="exact" w:val="21"/>
        </w:trPr>
        <w:tc>
          <w:tcPr>
            <w:tcW w:w="9640" w:type="dxa"/>
          </w:tcPr>
          <w:p w:rsidR="000C73C5" w:rsidRDefault="000C73C5"/>
        </w:tc>
      </w:tr>
      <w:tr w:rsidR="000C73C5" w:rsidRPr="00F40F70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1.Исторические связи синтаксиса и морфологии. Главные члены предложения, особенности в способах их выражения.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согласования и управления в древнерусском языке, соотношение беспредложных и предложно-падежных форм.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3.Простое предложение. Типы односоставных предложений в древнерусском языке, развитие безличных предложений.</w:t>
            </w:r>
          </w:p>
        </w:tc>
      </w:tr>
    </w:tbl>
    <w:p w:rsidR="000C73C5" w:rsidRPr="00F40F70" w:rsidRDefault="00F40F70">
      <w:pPr>
        <w:rPr>
          <w:sz w:val="0"/>
          <w:szCs w:val="0"/>
          <w:lang w:val="ru-RU"/>
        </w:rPr>
      </w:pPr>
      <w:r w:rsidRPr="00F40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73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Язык Киевской Руси</w:t>
            </w:r>
          </w:p>
        </w:tc>
      </w:tr>
      <w:tr w:rsidR="000C73C5">
        <w:trPr>
          <w:trHeight w:hRule="exact" w:val="21"/>
        </w:trPr>
        <w:tc>
          <w:tcPr>
            <w:tcW w:w="9640" w:type="dxa"/>
          </w:tcPr>
          <w:p w:rsidR="000C73C5" w:rsidRDefault="000C73C5"/>
        </w:tc>
      </w:tr>
      <w:tr w:rsidR="000C73C5" w:rsidRPr="00F40F70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определение понятий "летопись", "берестяная грамота".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Расскажите о разной трактовке роли древнерусских грамот и первого свода законов (Русской Правды) в истории русского литературного языка, используя материал работ И.И. Срезневского, А.А. Шахматова, С.П. Обнорского, Б.А. Ларина, В.В. Виноградова.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Сопоставьте языковые особенности летописного и художественного повествований о побеге князя Игоря из половецкого плена в Лаврентьевской, Ипатьевской летописях и в Слове о полку Игореве.</w:t>
            </w:r>
          </w:p>
        </w:tc>
      </w:tr>
      <w:tr w:rsidR="000C73C5" w:rsidRPr="00F40F70">
        <w:trPr>
          <w:trHeight w:hRule="exact" w:val="8"/>
        </w:trPr>
        <w:tc>
          <w:tcPr>
            <w:tcW w:w="964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Московской Руси</w:t>
            </w:r>
          </w:p>
        </w:tc>
      </w:tr>
      <w:tr w:rsidR="000C73C5">
        <w:trPr>
          <w:trHeight w:hRule="exact" w:val="21"/>
        </w:trPr>
        <w:tc>
          <w:tcPr>
            <w:tcW w:w="9640" w:type="dxa"/>
          </w:tcPr>
          <w:p w:rsidR="000C73C5" w:rsidRDefault="000C73C5"/>
        </w:tc>
      </w:tr>
      <w:tr w:rsidR="000C73C5" w:rsidRPr="00F40F70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Задание: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определение понятий "приказный язык", "проста мова".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Используя материал работ Б.А.Успенского, Г.А.Хабургаева, В.М.Живова, расскажите о трактовке этими учеными феномена "гибридный язык".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Приведите примеры соотношения славянизмов и русизмов в разных главах Домостроя.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Дайте определение понятий "второе южнославянское влияние", "книжная справа", "плетение словес".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Покажите различие взглядов на проблему второго южнославянского влияния в работах А.И.Соболевского, Г.А.Хабургаева, Л.П.Жуковской.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Сопоставьте использование языковых средств в древнерусских и старорусских Житиях: Повесть о житии Александра Невского (памятнике письменности Древней Руси) и Слово о житьи Дмитрия Ивановича (памятнике письменности Московской Руси).</w:t>
            </w:r>
          </w:p>
        </w:tc>
      </w:tr>
      <w:tr w:rsidR="000C73C5" w:rsidRPr="00F40F70">
        <w:trPr>
          <w:trHeight w:hRule="exact" w:val="8"/>
        </w:trPr>
        <w:tc>
          <w:tcPr>
            <w:tcW w:w="964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 w:rsidRPr="00F40F7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Период сер.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–нач.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в истории русского литературного языка</w:t>
            </w:r>
          </w:p>
        </w:tc>
      </w:tr>
      <w:tr w:rsidR="000C73C5" w:rsidRPr="00F40F70">
        <w:trPr>
          <w:trHeight w:hRule="exact" w:val="21"/>
        </w:trPr>
        <w:tc>
          <w:tcPr>
            <w:tcW w:w="964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 w:rsidRPr="00F40F70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0C7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1.Дайте определение понятия "славенороссийский язык" в соответствии с представлениями М.В. Ломоносова и В.К. Тредиаковского; охарактеризуйте понятия "штиль", "род речения", используемые в работах М.В.Ломоносова.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2.Сопоставьте принципы разграничения стилей в трудах М.В. Ломоносова и в риториках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3.Познакомившись с нормативно-стилистическими рекомендациями, данными в Российской грамматике М.В. Ломоносова, сравните их с правилами стилистического использования слов, форм, конструкций, изложенными в практических стилистиках современного русского языка.</w:t>
            </w:r>
          </w:p>
        </w:tc>
      </w:tr>
      <w:tr w:rsidR="000C73C5" w:rsidRPr="00F40F70">
        <w:trPr>
          <w:trHeight w:hRule="exact" w:val="8"/>
        </w:trPr>
        <w:tc>
          <w:tcPr>
            <w:tcW w:w="964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 w:rsidRPr="00F40F7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А.С. Пушкина в истории русского литературного языка</w:t>
            </w:r>
          </w:p>
        </w:tc>
      </w:tr>
      <w:tr w:rsidR="000C73C5" w:rsidRPr="00F40F70">
        <w:trPr>
          <w:trHeight w:hRule="exact" w:val="21"/>
        </w:trPr>
        <w:tc>
          <w:tcPr>
            <w:tcW w:w="964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 w:rsidRPr="00F40F70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определение понятий "старый слог", "новый слог"; объясните, что А.С.Пушкин включал в понятие "язык "хорошего общества" и что означает пушкинский принцип "соразмерности и сообразности" отбора языковых средств.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Прокомментируйте высказывание А.С.Пушкина: "разговорный язык никогда не может быть совершенно подобным письменному" ("Письма к издателю"). Приведите примеры реализации новой системы стилей единого национального литературного языка в произведениях писателя.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Используя материал исследований В.В.Виноградова, Б.А. Успенского, В.М. Живова и др. ученых, расскажите, что объединяет и различает языковые программы Н.М. Карамзина, А.С. Шишкова и А.С. Пушкина.</w:t>
            </w:r>
          </w:p>
        </w:tc>
      </w:tr>
    </w:tbl>
    <w:p w:rsidR="000C73C5" w:rsidRPr="00F40F70" w:rsidRDefault="00F40F70">
      <w:pPr>
        <w:rPr>
          <w:sz w:val="0"/>
          <w:szCs w:val="0"/>
          <w:lang w:val="ru-RU"/>
        </w:rPr>
      </w:pPr>
      <w:r w:rsidRPr="00F40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C73C5" w:rsidRPr="00F40F7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0C7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C73C5" w:rsidRPr="00F40F70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языка» / Поопова О.В.. – Омск: Изд-во Омской гуманитарной академии, 2020.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C73C5" w:rsidRPr="00F40F70">
        <w:trPr>
          <w:trHeight w:hRule="exact" w:val="138"/>
        </w:trPr>
        <w:tc>
          <w:tcPr>
            <w:tcW w:w="285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C73C5" w:rsidRPr="00F40F7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языкознание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Вендина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F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978-5-534-02537-8.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F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0F70">
              <w:rPr>
                <w:lang w:val="ru-RU"/>
              </w:rPr>
              <w:t xml:space="preserve"> </w:t>
            </w:r>
            <w:hyperlink r:id="rId4" w:history="1">
              <w:r w:rsidR="00CB1D88">
                <w:rPr>
                  <w:rStyle w:val="a3"/>
                  <w:lang w:val="ru-RU"/>
                </w:rPr>
                <w:t>https://www.biblio-online.ru/bcode/431879</w:t>
              </w:r>
            </w:hyperlink>
            <w:r w:rsidRPr="00F40F70">
              <w:rPr>
                <w:lang w:val="ru-RU"/>
              </w:rPr>
              <w:t xml:space="preserve"> </w:t>
            </w:r>
          </w:p>
        </w:tc>
      </w:tr>
      <w:tr w:rsidR="000C73C5" w:rsidRPr="00F40F7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Колесов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298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F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978-5-534-03662-6.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F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0F70">
              <w:rPr>
                <w:lang w:val="ru-RU"/>
              </w:rPr>
              <w:t xml:space="preserve"> </w:t>
            </w:r>
            <w:hyperlink r:id="rId5" w:history="1">
              <w:r w:rsidR="00CB1D88">
                <w:rPr>
                  <w:rStyle w:val="a3"/>
                  <w:lang w:val="ru-RU"/>
                </w:rPr>
                <w:t>https://urait.ru/bcode/421478</w:t>
              </w:r>
            </w:hyperlink>
            <w:r w:rsidRPr="00F40F70">
              <w:rPr>
                <w:lang w:val="ru-RU"/>
              </w:rPr>
              <w:t xml:space="preserve"> </w:t>
            </w:r>
          </w:p>
        </w:tc>
      </w:tr>
      <w:tr w:rsidR="000C73C5">
        <w:trPr>
          <w:trHeight w:hRule="exact" w:val="277"/>
        </w:trPr>
        <w:tc>
          <w:tcPr>
            <w:tcW w:w="285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C73C5" w:rsidRPr="00F40F7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языкознание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Березович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Кабинина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Мищенко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Рут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языкознание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Уральский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F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978-5-7996-1213-9.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F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0F70">
              <w:rPr>
                <w:lang w:val="ru-RU"/>
              </w:rPr>
              <w:t xml:space="preserve"> </w:t>
            </w:r>
            <w:hyperlink r:id="rId6" w:history="1">
              <w:r w:rsidR="00CB1D88">
                <w:rPr>
                  <w:rStyle w:val="a3"/>
                  <w:lang w:val="ru-RU"/>
                </w:rPr>
                <w:t>http://www.iprbookshop.ru/65919.html</w:t>
              </w:r>
            </w:hyperlink>
            <w:r w:rsidRPr="00F40F70">
              <w:rPr>
                <w:lang w:val="ru-RU"/>
              </w:rPr>
              <w:t xml:space="preserve"> </w:t>
            </w:r>
          </w:p>
        </w:tc>
      </w:tr>
      <w:tr w:rsidR="000C73C5" w:rsidRPr="00F40F70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 w:rsidRPr="00F40F7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Колесов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377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F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978-5-534-03654-1.</w:t>
            </w:r>
            <w:r w:rsidRPr="00F40F70">
              <w:rPr>
                <w:lang w:val="ru-RU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F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0F70">
              <w:rPr>
                <w:lang w:val="ru-RU"/>
              </w:rPr>
              <w:t xml:space="preserve"> </w:t>
            </w:r>
            <w:hyperlink r:id="rId7" w:history="1">
              <w:r w:rsidR="00CB1D88">
                <w:rPr>
                  <w:rStyle w:val="a3"/>
                  <w:lang w:val="ru-RU"/>
                </w:rPr>
                <w:t>https://urait.ru/bcode/421062</w:t>
              </w:r>
            </w:hyperlink>
            <w:r w:rsidRPr="00F40F70">
              <w:rPr>
                <w:lang w:val="ru-RU"/>
              </w:rPr>
              <w:t xml:space="preserve"> </w:t>
            </w:r>
          </w:p>
        </w:tc>
      </w:tr>
      <w:tr w:rsidR="000C73C5" w:rsidRPr="00F40F7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C73C5" w:rsidRPr="00F40F70">
        <w:trPr>
          <w:trHeight w:hRule="exact" w:val="500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CB1D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CB1D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CB1D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CB1D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CB1D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9516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CB1D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CB1D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CB1D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CB1D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CB1D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CB1D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CB1D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0C73C5" w:rsidRPr="00F40F70" w:rsidRDefault="00F40F70">
      <w:pPr>
        <w:rPr>
          <w:sz w:val="0"/>
          <w:szCs w:val="0"/>
          <w:lang w:val="ru-RU"/>
        </w:rPr>
      </w:pPr>
      <w:r w:rsidRPr="00F40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73C5" w:rsidRPr="00F40F70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C73C5" w:rsidRPr="00F40F7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C73C5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C73C5" w:rsidRDefault="00F4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0C73C5" w:rsidRDefault="00F40F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73C5" w:rsidRPr="00F40F70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C73C5" w:rsidRPr="00F40F7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C73C5" w:rsidRPr="00F40F7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C73C5" w:rsidRPr="00F40F70" w:rsidRDefault="000C7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C73C5" w:rsidRDefault="00F4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C73C5" w:rsidRDefault="00F4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C73C5" w:rsidRPr="00F40F70" w:rsidRDefault="000C7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C73C5" w:rsidRPr="00F40F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CB1D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C73C5" w:rsidRPr="00F40F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CB1D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C73C5" w:rsidRPr="00F40F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CB1D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C73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CB1D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C73C5" w:rsidRPr="00F40F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C73C5" w:rsidRPr="00F40F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CB1D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C73C5" w:rsidRPr="00F40F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CB1D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C73C5" w:rsidRPr="00F40F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9516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C73C5" w:rsidRPr="00F40F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9516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C73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C73C5" w:rsidRPr="00F40F70">
        <w:trPr>
          <w:trHeight w:hRule="exact" w:val="43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0C73C5" w:rsidRPr="00F40F70" w:rsidRDefault="00F40F70">
      <w:pPr>
        <w:rPr>
          <w:sz w:val="0"/>
          <w:szCs w:val="0"/>
          <w:lang w:val="ru-RU"/>
        </w:rPr>
      </w:pPr>
      <w:r w:rsidRPr="00F40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73C5" w:rsidRPr="00F40F7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C73C5" w:rsidRPr="00F40F70">
        <w:trPr>
          <w:trHeight w:hRule="exact" w:val="277"/>
        </w:trPr>
        <w:tc>
          <w:tcPr>
            <w:tcW w:w="964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 w:rsidRPr="00F40F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C73C5" w:rsidRPr="00F40F70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0C73C5" w:rsidRPr="00F40F70" w:rsidRDefault="00F40F70">
      <w:pPr>
        <w:rPr>
          <w:sz w:val="0"/>
          <w:szCs w:val="0"/>
          <w:lang w:val="ru-RU"/>
        </w:rPr>
      </w:pPr>
      <w:r w:rsidRPr="00F40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73C5" w:rsidRPr="00F40F7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29" w:history="1">
              <w:r w:rsidR="009516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C73C5" w:rsidRPr="00F40F70" w:rsidRDefault="000C73C5">
      <w:pPr>
        <w:rPr>
          <w:lang w:val="ru-RU"/>
        </w:rPr>
      </w:pPr>
    </w:p>
    <w:sectPr w:rsidR="000C73C5" w:rsidRPr="00F40F7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73C5"/>
    <w:rsid w:val="001F0BC7"/>
    <w:rsid w:val="00951690"/>
    <w:rsid w:val="00CB1D88"/>
    <w:rsid w:val="00D31453"/>
    <w:rsid w:val="00E209E2"/>
    <w:rsid w:val="00F40F70"/>
    <w:rsid w:val="00F7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4E6ACC-DC4B-4F74-B5A8-2DEB348A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69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B1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2106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5919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2147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biblio-online.ru/bcode/431879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11978</Words>
  <Characters>68278</Characters>
  <Application>Microsoft Office Word</Application>
  <DocSecurity>0</DocSecurity>
  <Lines>568</Lines>
  <Paragraphs>160</Paragraphs>
  <ScaleCrop>false</ScaleCrop>
  <Company/>
  <LinksUpToDate>false</LinksUpToDate>
  <CharactersWithSpaces>80096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иЛ)(20)_plx_История языка</dc:title>
  <dc:creator>FastReport.NET</dc:creator>
  <cp:lastModifiedBy>Mark Bernstorf</cp:lastModifiedBy>
  <cp:revision>5</cp:revision>
  <dcterms:created xsi:type="dcterms:W3CDTF">2021-08-30T05:42:00Z</dcterms:created>
  <dcterms:modified xsi:type="dcterms:W3CDTF">2022-11-13T20:17:00Z</dcterms:modified>
</cp:coreProperties>
</file>